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0DC6" w14:textId="77777777" w:rsidR="00904CE2" w:rsidRDefault="00E232F8" w:rsidP="00904CE2">
      <w:pPr>
        <w:pStyle w:val="Teksttreci30"/>
        <w:rPr>
          <w:rStyle w:val="Teksttreci3"/>
          <w:b/>
          <w:bCs/>
        </w:rPr>
      </w:pPr>
      <w:r>
        <w:rPr>
          <w:rStyle w:val="Teksttreci3"/>
          <w:b/>
          <w:bCs/>
        </w:rPr>
        <w:t xml:space="preserve">COLLEGIUM WITELONA UCZELNIA PAŃSTWOWA </w:t>
      </w:r>
      <w:r>
        <w:rPr>
          <w:rStyle w:val="Teksttreci3"/>
          <w:b/>
          <w:bCs/>
        </w:rPr>
        <w:br/>
      </w:r>
      <w:bookmarkStart w:id="0" w:name="bookmark0"/>
      <w:r>
        <w:rPr>
          <w:rStyle w:val="Teksttreci3"/>
          <w:b/>
          <w:bCs/>
        </w:rPr>
        <w:t>KIERUNKOWY PROGRAM PRAKTYK ZAWODOWYCH</w:t>
      </w:r>
      <w:bookmarkEnd w:id="0"/>
    </w:p>
    <w:p w14:paraId="7FA5096A" w14:textId="179BBBCB" w:rsidR="00D31F53" w:rsidRDefault="00E232F8" w:rsidP="00904CE2">
      <w:pPr>
        <w:pStyle w:val="Teksttreci30"/>
        <w:rPr>
          <w:rStyle w:val="Teksttreci3"/>
          <w:b/>
          <w:bCs/>
        </w:rPr>
      </w:pPr>
      <w:r>
        <w:rPr>
          <w:rStyle w:val="Teksttreci3"/>
          <w:b/>
          <w:bCs/>
        </w:rPr>
        <w:t xml:space="preserve">Kierunek Prawo, studia stacjonarne jednolite magisterskie </w:t>
      </w:r>
    </w:p>
    <w:p w14:paraId="796735B8" w14:textId="77777777" w:rsidR="00D31F53" w:rsidRDefault="00E232F8" w:rsidP="00904CE2">
      <w:pPr>
        <w:pStyle w:val="Teksttreci30"/>
      </w:pPr>
      <w:r>
        <w:rPr>
          <w:rStyle w:val="Teksttreci3"/>
          <w:b/>
          <w:bCs/>
        </w:rPr>
        <w:t>Cykl kształcenia: 2021-2026</w:t>
      </w:r>
    </w:p>
    <w:p w14:paraId="0784CAC2" w14:textId="77777777" w:rsidR="00D31F53" w:rsidRDefault="00E232F8">
      <w:pPr>
        <w:pStyle w:val="Teksttreci0"/>
        <w:ind w:firstLine="360"/>
      </w:pPr>
      <w:r>
        <w:rPr>
          <w:rStyle w:val="Teksttreci"/>
        </w:rPr>
        <w:t>Praktyki w zakładzie pracy organizowane są zgodnie z:</w:t>
      </w:r>
    </w:p>
    <w:p w14:paraId="0C633225" w14:textId="77777777" w:rsidR="00D31F53" w:rsidRDefault="00E232F8">
      <w:pPr>
        <w:pStyle w:val="Teksttreci0"/>
        <w:numPr>
          <w:ilvl w:val="0"/>
          <w:numId w:val="2"/>
        </w:numPr>
        <w:tabs>
          <w:tab w:val="left" w:pos="715"/>
          <w:tab w:val="left" w:pos="725"/>
        </w:tabs>
        <w:ind w:firstLine="360"/>
      </w:pPr>
      <w:r>
        <w:rPr>
          <w:rStyle w:val="Teksttreci"/>
        </w:rPr>
        <w:t xml:space="preserve">ustawą - Prawo o szkolnictwie wyższym i nauce z dnia 20 lipca 2018 r. (Dz. U. z 2018 r., poz. 1668 z </w:t>
      </w:r>
      <w:proofErr w:type="spellStart"/>
      <w:r>
        <w:rPr>
          <w:rStyle w:val="Teksttreci"/>
        </w:rPr>
        <w:t>późn</w:t>
      </w:r>
      <w:proofErr w:type="spellEnd"/>
      <w:r>
        <w:rPr>
          <w:rStyle w:val="Teksttreci"/>
        </w:rPr>
        <w:t>. zm.),</w:t>
      </w:r>
    </w:p>
    <w:p w14:paraId="54877BB9" w14:textId="77777777" w:rsidR="00D31F53" w:rsidRDefault="00E232F8">
      <w:pPr>
        <w:pStyle w:val="Teksttreci0"/>
        <w:numPr>
          <w:ilvl w:val="0"/>
          <w:numId w:val="2"/>
        </w:numPr>
        <w:tabs>
          <w:tab w:val="left" w:pos="715"/>
          <w:tab w:val="left" w:pos="725"/>
        </w:tabs>
        <w:ind w:firstLine="360"/>
      </w:pPr>
      <w:r>
        <w:rPr>
          <w:rStyle w:val="Teksttreci"/>
        </w:rPr>
        <w:t xml:space="preserve">Regulaminem studiów Collegium </w:t>
      </w:r>
      <w:proofErr w:type="spellStart"/>
      <w:r>
        <w:rPr>
          <w:rStyle w:val="Teksttreci"/>
        </w:rPr>
        <w:t>Witelona</w:t>
      </w:r>
      <w:proofErr w:type="spellEnd"/>
      <w:r>
        <w:rPr>
          <w:rStyle w:val="Teksttreci"/>
        </w:rPr>
        <w:t xml:space="preserve"> Uczelnia Państwowa w Legnicy (uchwała nr </w:t>
      </w:r>
      <w:proofErr w:type="spellStart"/>
      <w:r>
        <w:rPr>
          <w:rStyle w:val="Teksttreci"/>
        </w:rPr>
        <w:t>Vll</w:t>
      </w:r>
      <w:proofErr w:type="spellEnd"/>
      <w:r>
        <w:rPr>
          <w:rStyle w:val="Teksttreci"/>
        </w:rPr>
        <w:t>/71 Senatu Collegium</w:t>
      </w:r>
    </w:p>
    <w:p w14:paraId="6CA25094" w14:textId="77777777" w:rsidR="00D31F53" w:rsidRDefault="00E232F8">
      <w:pPr>
        <w:pStyle w:val="Teksttreci0"/>
        <w:ind w:firstLine="800"/>
      </w:pPr>
      <w:proofErr w:type="spellStart"/>
      <w:r>
        <w:rPr>
          <w:rStyle w:val="Teksttreci"/>
        </w:rPr>
        <w:t>Witelona</w:t>
      </w:r>
      <w:proofErr w:type="spellEnd"/>
      <w:r>
        <w:rPr>
          <w:rStyle w:val="Teksttreci"/>
        </w:rPr>
        <w:t xml:space="preserve"> Uczelnia Państwowa z dnia 28 kwietnia 2022 r.).</w:t>
      </w:r>
    </w:p>
    <w:p w14:paraId="29FA3EF2" w14:textId="77777777" w:rsidR="00D31F53" w:rsidRDefault="00E232F8">
      <w:pPr>
        <w:pStyle w:val="Teksttreci0"/>
        <w:numPr>
          <w:ilvl w:val="0"/>
          <w:numId w:val="2"/>
        </w:numPr>
        <w:tabs>
          <w:tab w:val="left" w:pos="715"/>
        </w:tabs>
        <w:spacing w:after="220"/>
        <w:ind w:firstLine="360"/>
      </w:pPr>
      <w:r>
        <w:rPr>
          <w:rStyle w:val="Teksttreci"/>
        </w:rPr>
        <w:t xml:space="preserve">Regulaminem praktyk zawodowych w Collegium </w:t>
      </w:r>
      <w:proofErr w:type="spellStart"/>
      <w:r>
        <w:rPr>
          <w:rStyle w:val="Teksttreci"/>
        </w:rPr>
        <w:t>Witelona</w:t>
      </w:r>
      <w:proofErr w:type="spellEnd"/>
      <w:r>
        <w:rPr>
          <w:rStyle w:val="Teksttreci"/>
        </w:rPr>
        <w:t xml:space="preserve"> Uczelnia Państwowa w Legnicy (zob. pkt 4)</w:t>
      </w:r>
    </w:p>
    <w:p w14:paraId="004D8317" w14:textId="77777777" w:rsidR="00D31F53" w:rsidRDefault="00E232F8">
      <w:pPr>
        <w:pStyle w:val="Teksttreci0"/>
        <w:numPr>
          <w:ilvl w:val="0"/>
          <w:numId w:val="1"/>
        </w:numPr>
        <w:tabs>
          <w:tab w:val="left" w:pos="334"/>
        </w:tabs>
        <w:spacing w:after="220"/>
      </w:pPr>
      <w:r>
        <w:rPr>
          <w:rStyle w:val="Teksttreci"/>
          <w:b/>
          <w:bCs/>
        </w:rPr>
        <w:t xml:space="preserve">Miejsce odbywania praktyk: </w:t>
      </w:r>
      <w:r>
        <w:rPr>
          <w:rStyle w:val="Teksttreci"/>
        </w:rPr>
        <w:t>zob. Załącznik 1 i 2 do niniejszego programu praktyk zawodowych</w:t>
      </w:r>
    </w:p>
    <w:p w14:paraId="38AAAD2C" w14:textId="713EB2E7" w:rsidR="00D31F53" w:rsidRDefault="00E232F8" w:rsidP="0059098C">
      <w:pPr>
        <w:pStyle w:val="Podpistabeli0"/>
        <w:numPr>
          <w:ilvl w:val="0"/>
          <w:numId w:val="1"/>
        </w:numPr>
        <w:rPr>
          <w:rStyle w:val="Podpistabeli"/>
          <w:b/>
          <w:bCs/>
          <w:i/>
          <w:iCs/>
          <w:sz w:val="20"/>
          <w:szCs w:val="20"/>
        </w:rPr>
      </w:pPr>
      <w:r>
        <w:rPr>
          <w:rStyle w:val="Podpistabeli"/>
          <w:b/>
          <w:bCs/>
          <w:sz w:val="20"/>
          <w:szCs w:val="20"/>
        </w:rPr>
        <w:t xml:space="preserve">Cele szczegółowe i efekty uczenia się dla modułu: </w:t>
      </w:r>
      <w:r>
        <w:rPr>
          <w:rStyle w:val="Podpistabeli"/>
          <w:b/>
          <w:bCs/>
          <w:i/>
          <w:iCs/>
          <w:sz w:val="20"/>
          <w:szCs w:val="20"/>
        </w:rPr>
        <w:t>praktyka zawodowa:</w:t>
      </w:r>
    </w:p>
    <w:p w14:paraId="5A00F509" w14:textId="77777777" w:rsidR="00E00948" w:rsidRDefault="00E00948" w:rsidP="0059098C">
      <w:pPr>
        <w:pStyle w:val="Podpistabeli0"/>
        <w:rPr>
          <w:rStyle w:val="Podpistabeli"/>
          <w:b/>
          <w:bCs/>
        </w:rPr>
      </w:pPr>
    </w:p>
    <w:p w14:paraId="0E86DE3C" w14:textId="77777777" w:rsidR="0059098C" w:rsidRDefault="0059098C" w:rsidP="0059098C">
      <w:pPr>
        <w:pStyle w:val="Podpistabeli0"/>
        <w:rPr>
          <w:sz w:val="20"/>
          <w:szCs w:val="20"/>
        </w:rPr>
      </w:pPr>
    </w:p>
    <w:tbl>
      <w:tblPr>
        <w:tblW w:w="10616" w:type="dxa"/>
        <w:jc w:val="center"/>
        <w:tblLayout w:type="fixed"/>
        <w:tblCellMar>
          <w:left w:w="10" w:type="dxa"/>
          <w:right w:w="10" w:type="dxa"/>
        </w:tblCellMar>
        <w:tblLook w:val="0000" w:firstRow="0" w:lastRow="0" w:firstColumn="0" w:lastColumn="0" w:noHBand="0" w:noVBand="0"/>
      </w:tblPr>
      <w:tblGrid>
        <w:gridCol w:w="1112"/>
        <w:gridCol w:w="3882"/>
        <w:gridCol w:w="5622"/>
      </w:tblGrid>
      <w:tr w:rsidR="00D31F53" w14:paraId="5E51C27A" w14:textId="77777777" w:rsidTr="00E00948">
        <w:trPr>
          <w:trHeight w:hRule="exact" w:val="387"/>
          <w:jc w:val="center"/>
        </w:trPr>
        <w:tc>
          <w:tcPr>
            <w:tcW w:w="1112" w:type="dxa"/>
            <w:tcBorders>
              <w:top w:val="single" w:sz="4" w:space="0" w:color="000000"/>
              <w:left w:val="single" w:sz="4" w:space="0" w:color="000000"/>
            </w:tcBorders>
            <w:shd w:val="clear" w:color="auto" w:fill="auto"/>
            <w:vAlign w:val="bottom"/>
          </w:tcPr>
          <w:p w14:paraId="06C24416" w14:textId="77777777" w:rsidR="00D31F53" w:rsidRDefault="00E232F8">
            <w:pPr>
              <w:pStyle w:val="Inne0"/>
            </w:pPr>
            <w:r>
              <w:rPr>
                <w:rStyle w:val="Inne"/>
                <w:b/>
                <w:bCs/>
              </w:rPr>
              <w:t>Semestr</w:t>
            </w:r>
          </w:p>
        </w:tc>
        <w:tc>
          <w:tcPr>
            <w:tcW w:w="3882" w:type="dxa"/>
            <w:tcBorders>
              <w:top w:val="single" w:sz="4" w:space="0" w:color="000000"/>
              <w:left w:val="single" w:sz="4" w:space="0" w:color="000000"/>
            </w:tcBorders>
            <w:shd w:val="clear" w:color="auto" w:fill="auto"/>
            <w:vAlign w:val="bottom"/>
          </w:tcPr>
          <w:p w14:paraId="65BAAC59" w14:textId="77777777" w:rsidR="00D31F53" w:rsidRDefault="00E232F8">
            <w:pPr>
              <w:pStyle w:val="Inne0"/>
            </w:pPr>
            <w:r>
              <w:rPr>
                <w:rStyle w:val="Inne"/>
                <w:b/>
                <w:bCs/>
              </w:rPr>
              <w:t>Cele szczegółowe</w:t>
            </w:r>
          </w:p>
        </w:tc>
        <w:tc>
          <w:tcPr>
            <w:tcW w:w="5622" w:type="dxa"/>
            <w:tcBorders>
              <w:top w:val="single" w:sz="4" w:space="0" w:color="000000"/>
              <w:left w:val="single" w:sz="4" w:space="0" w:color="000000"/>
              <w:right w:val="single" w:sz="4" w:space="0" w:color="000000"/>
            </w:tcBorders>
            <w:shd w:val="clear" w:color="auto" w:fill="auto"/>
            <w:vAlign w:val="bottom"/>
          </w:tcPr>
          <w:p w14:paraId="4572C08D" w14:textId="77777777" w:rsidR="00D31F53" w:rsidRDefault="00E232F8">
            <w:pPr>
              <w:pStyle w:val="Inne0"/>
            </w:pPr>
            <w:r>
              <w:rPr>
                <w:rStyle w:val="Inne"/>
                <w:b/>
                <w:bCs/>
              </w:rPr>
              <w:t>Efekty uczenia się</w:t>
            </w:r>
          </w:p>
        </w:tc>
      </w:tr>
      <w:tr w:rsidR="00D31F53" w14:paraId="39202C1F" w14:textId="77777777" w:rsidTr="00E00948">
        <w:trPr>
          <w:trHeight w:hRule="exact" w:val="9431"/>
          <w:jc w:val="center"/>
        </w:trPr>
        <w:tc>
          <w:tcPr>
            <w:tcW w:w="1112" w:type="dxa"/>
            <w:tcBorders>
              <w:top w:val="single" w:sz="4" w:space="0" w:color="000000"/>
              <w:left w:val="single" w:sz="4" w:space="0" w:color="000000"/>
            </w:tcBorders>
            <w:shd w:val="clear" w:color="auto" w:fill="auto"/>
            <w:vAlign w:val="center"/>
          </w:tcPr>
          <w:p w14:paraId="019EB9AF" w14:textId="77777777" w:rsidR="00D31F53" w:rsidRDefault="00E232F8">
            <w:pPr>
              <w:pStyle w:val="Inne0"/>
              <w:jc w:val="center"/>
            </w:pPr>
            <w:r>
              <w:rPr>
                <w:rStyle w:val="Inne"/>
                <w:b/>
                <w:bCs/>
              </w:rPr>
              <w:t>VI</w:t>
            </w:r>
          </w:p>
        </w:tc>
        <w:tc>
          <w:tcPr>
            <w:tcW w:w="3882" w:type="dxa"/>
            <w:tcBorders>
              <w:top w:val="single" w:sz="4" w:space="0" w:color="000000"/>
              <w:left w:val="single" w:sz="4" w:space="0" w:color="000000"/>
            </w:tcBorders>
            <w:shd w:val="clear" w:color="auto" w:fill="auto"/>
          </w:tcPr>
          <w:p w14:paraId="41462F9D" w14:textId="77777777" w:rsidR="00D31F53" w:rsidRDefault="00E232F8">
            <w:pPr>
              <w:pStyle w:val="Inne0"/>
              <w:numPr>
                <w:ilvl w:val="0"/>
                <w:numId w:val="3"/>
              </w:numPr>
              <w:tabs>
                <w:tab w:val="left" w:pos="518"/>
              </w:tabs>
              <w:jc w:val="both"/>
            </w:pPr>
            <w:r>
              <w:rPr>
                <w:rStyle w:val="Inne"/>
              </w:rPr>
              <w:t xml:space="preserve">wprowadzenie do praktycznego wykonywania zawodu </w:t>
            </w:r>
            <w:r>
              <w:rPr>
                <w:rStyle w:val="Inne"/>
                <w:i/>
                <w:iCs/>
              </w:rPr>
              <w:t>stricte</w:t>
            </w:r>
            <w:r>
              <w:rPr>
                <w:rStyle w:val="Inne"/>
              </w:rPr>
              <w:t xml:space="preserve"> prawniczego a także pracownika administracji publicznej oraz prywatnej,</w:t>
            </w:r>
          </w:p>
          <w:p w14:paraId="3C9D66FD" w14:textId="77777777" w:rsidR="00D31F53" w:rsidRDefault="00E232F8">
            <w:pPr>
              <w:pStyle w:val="Inne0"/>
              <w:numPr>
                <w:ilvl w:val="0"/>
                <w:numId w:val="3"/>
              </w:numPr>
              <w:tabs>
                <w:tab w:val="left" w:pos="518"/>
              </w:tabs>
              <w:jc w:val="both"/>
            </w:pPr>
            <w:r>
              <w:rPr>
                <w:rStyle w:val="Inne"/>
              </w:rPr>
              <w:t>kształcenie umiejętności zastosowania wiedzy teoretycznej zdobytej w toku studiów w praktyce,</w:t>
            </w:r>
          </w:p>
          <w:p w14:paraId="7D84CBC0" w14:textId="77777777" w:rsidR="00D31F53" w:rsidRDefault="00E232F8">
            <w:pPr>
              <w:pStyle w:val="Inne0"/>
              <w:numPr>
                <w:ilvl w:val="0"/>
                <w:numId w:val="3"/>
              </w:numPr>
              <w:tabs>
                <w:tab w:val="left" w:pos="518"/>
                <w:tab w:val="left" w:pos="739"/>
                <w:tab w:val="left" w:pos="2544"/>
              </w:tabs>
              <w:jc w:val="both"/>
            </w:pPr>
            <w:r>
              <w:rPr>
                <w:rStyle w:val="Inne"/>
              </w:rPr>
              <w:t>nabycie umiejętności praktycznych w jej stosowaniu, poznanie organizacji pracy w kancelariach prawniczych i w innych jedn. org.</w:t>
            </w:r>
            <w:r>
              <w:rPr>
                <w:rStyle w:val="Inne"/>
              </w:rPr>
              <w:tab/>
              <w:t>odpowiadającym</w:t>
            </w:r>
            <w:r>
              <w:rPr>
                <w:rStyle w:val="Inne"/>
              </w:rPr>
              <w:tab/>
              <w:t>współczesnym</w:t>
            </w:r>
          </w:p>
          <w:p w14:paraId="6A898EC4" w14:textId="77777777" w:rsidR="00D31F53" w:rsidRDefault="00E232F8">
            <w:pPr>
              <w:pStyle w:val="Inne0"/>
              <w:jc w:val="both"/>
            </w:pPr>
            <w:r>
              <w:rPr>
                <w:rStyle w:val="Inne"/>
              </w:rPr>
              <w:t>tendencjom,</w:t>
            </w:r>
          </w:p>
          <w:p w14:paraId="3A36E585" w14:textId="77777777" w:rsidR="00D31F53" w:rsidRDefault="00E232F8">
            <w:pPr>
              <w:pStyle w:val="Inne0"/>
              <w:numPr>
                <w:ilvl w:val="0"/>
                <w:numId w:val="3"/>
              </w:numPr>
              <w:tabs>
                <w:tab w:val="left" w:pos="518"/>
              </w:tabs>
              <w:jc w:val="both"/>
            </w:pPr>
            <w:r>
              <w:rPr>
                <w:rStyle w:val="Inne"/>
              </w:rPr>
              <w:t>kształcenie wysokiej kultury i etyki pracy oraz godności zawodu.</w:t>
            </w:r>
          </w:p>
        </w:tc>
        <w:tc>
          <w:tcPr>
            <w:tcW w:w="5622" w:type="dxa"/>
            <w:tcBorders>
              <w:top w:val="single" w:sz="4" w:space="0" w:color="000000"/>
              <w:left w:val="single" w:sz="4" w:space="0" w:color="000000"/>
              <w:right w:val="single" w:sz="4" w:space="0" w:color="000000"/>
            </w:tcBorders>
            <w:shd w:val="clear" w:color="auto" w:fill="auto"/>
          </w:tcPr>
          <w:p w14:paraId="3BB10351" w14:textId="729AEA39" w:rsidR="00904CE2" w:rsidRPr="00904CE2" w:rsidRDefault="00904CE2">
            <w:pPr>
              <w:pStyle w:val="Inne0"/>
              <w:spacing w:after="200"/>
              <w:rPr>
                <w:rStyle w:val="Inne"/>
                <w:b/>
                <w:bCs/>
              </w:rPr>
            </w:pPr>
            <w:r w:rsidRPr="00904CE2">
              <w:rPr>
                <w:rStyle w:val="Inne"/>
                <w:b/>
                <w:bCs/>
              </w:rPr>
              <w:t>Odniesienie do efektu: K3P_W14</w:t>
            </w:r>
          </w:p>
          <w:p w14:paraId="671003DE" w14:textId="63480051" w:rsidR="00D31F53" w:rsidRDefault="00E232F8">
            <w:pPr>
              <w:pStyle w:val="Inne0"/>
              <w:spacing w:after="200"/>
            </w:pPr>
            <w:r>
              <w:rPr>
                <w:rStyle w:val="Inne"/>
              </w:rPr>
              <w:t xml:space="preserve">Student, który ukończył I etap praktyki zawodowej </w:t>
            </w:r>
            <w:r w:rsidR="00904CE2">
              <w:rPr>
                <w:rStyle w:val="Inne"/>
              </w:rPr>
              <w:t>w obszarze wiedzy zna:</w:t>
            </w:r>
          </w:p>
          <w:p w14:paraId="6C7152B5" w14:textId="4F5E8BA9" w:rsidR="00D31F53" w:rsidRDefault="00E232F8">
            <w:pPr>
              <w:pStyle w:val="Inne0"/>
              <w:numPr>
                <w:ilvl w:val="0"/>
                <w:numId w:val="4"/>
              </w:numPr>
              <w:tabs>
                <w:tab w:val="left" w:pos="245"/>
              </w:tabs>
              <w:spacing w:line="228" w:lineRule="auto"/>
              <w:jc w:val="both"/>
              <w:rPr>
                <w:sz w:val="18"/>
                <w:szCs w:val="18"/>
              </w:rPr>
            </w:pPr>
            <w:r>
              <w:rPr>
                <w:rStyle w:val="Inne"/>
                <w:sz w:val="18"/>
                <w:szCs w:val="18"/>
              </w:rPr>
              <w:t>organizacj</w:t>
            </w:r>
            <w:r w:rsidR="00904CE2">
              <w:rPr>
                <w:rStyle w:val="Inne"/>
                <w:sz w:val="18"/>
                <w:szCs w:val="18"/>
              </w:rPr>
              <w:t>ę</w:t>
            </w:r>
            <w:r>
              <w:rPr>
                <w:rStyle w:val="Inne"/>
                <w:sz w:val="18"/>
                <w:szCs w:val="18"/>
              </w:rPr>
              <w:t xml:space="preserve"> kancelarii/instytucji w której odbywa</w:t>
            </w:r>
            <w:r w:rsidR="00904CE2">
              <w:rPr>
                <w:rStyle w:val="Inne"/>
                <w:sz w:val="18"/>
                <w:szCs w:val="18"/>
              </w:rPr>
              <w:t>ł</w:t>
            </w:r>
            <w:r>
              <w:rPr>
                <w:rStyle w:val="Inne"/>
                <w:sz w:val="18"/>
                <w:szCs w:val="18"/>
              </w:rPr>
              <w:t xml:space="preserve"> praktykę, jej form</w:t>
            </w:r>
            <w:r w:rsidR="00904CE2">
              <w:rPr>
                <w:rStyle w:val="Inne"/>
                <w:sz w:val="18"/>
                <w:szCs w:val="18"/>
              </w:rPr>
              <w:t>ę</w:t>
            </w:r>
            <w:r>
              <w:rPr>
                <w:rStyle w:val="Inne"/>
                <w:sz w:val="18"/>
                <w:szCs w:val="18"/>
              </w:rPr>
              <w:t xml:space="preserve"> organizacyjno-prawn</w:t>
            </w:r>
            <w:r w:rsidR="00904CE2">
              <w:rPr>
                <w:rStyle w:val="Inne"/>
                <w:sz w:val="18"/>
                <w:szCs w:val="18"/>
              </w:rPr>
              <w:t>ą</w:t>
            </w:r>
            <w:r>
              <w:rPr>
                <w:rStyle w:val="Inne"/>
                <w:sz w:val="18"/>
                <w:szCs w:val="18"/>
              </w:rPr>
              <w:t>, profil działalności, obieg dokumentów, instrukcj</w:t>
            </w:r>
            <w:r w:rsidR="00904CE2">
              <w:rPr>
                <w:rStyle w:val="Inne"/>
                <w:sz w:val="18"/>
                <w:szCs w:val="18"/>
              </w:rPr>
              <w:t>ę</w:t>
            </w:r>
            <w:r>
              <w:rPr>
                <w:rStyle w:val="Inne"/>
                <w:sz w:val="18"/>
                <w:szCs w:val="18"/>
              </w:rPr>
              <w:t xml:space="preserve"> kancelaryjn</w:t>
            </w:r>
            <w:r w:rsidR="00904CE2">
              <w:rPr>
                <w:rStyle w:val="Inne"/>
                <w:sz w:val="18"/>
                <w:szCs w:val="18"/>
              </w:rPr>
              <w:t>ą</w:t>
            </w:r>
            <w:r>
              <w:rPr>
                <w:rStyle w:val="Inne"/>
                <w:sz w:val="18"/>
                <w:szCs w:val="18"/>
              </w:rPr>
              <w:t>, obowiązując</w:t>
            </w:r>
            <w:r w:rsidR="00904CE2">
              <w:rPr>
                <w:rStyle w:val="Inne"/>
                <w:sz w:val="18"/>
                <w:szCs w:val="18"/>
              </w:rPr>
              <w:t>e</w:t>
            </w:r>
            <w:r>
              <w:rPr>
                <w:rStyle w:val="Inne"/>
                <w:sz w:val="18"/>
                <w:szCs w:val="18"/>
              </w:rPr>
              <w:t xml:space="preserve"> przepis</w:t>
            </w:r>
            <w:r w:rsidR="00904CE2">
              <w:rPr>
                <w:rStyle w:val="Inne"/>
                <w:sz w:val="18"/>
                <w:szCs w:val="18"/>
              </w:rPr>
              <w:t xml:space="preserve">y </w:t>
            </w:r>
            <w:r>
              <w:rPr>
                <w:rStyle w:val="Inne"/>
                <w:sz w:val="18"/>
                <w:szCs w:val="18"/>
              </w:rPr>
              <w:t>i zasad</w:t>
            </w:r>
            <w:r w:rsidR="00904CE2">
              <w:rPr>
                <w:rStyle w:val="Inne"/>
                <w:sz w:val="18"/>
                <w:szCs w:val="18"/>
              </w:rPr>
              <w:t>y</w:t>
            </w:r>
            <w:r>
              <w:rPr>
                <w:rStyle w:val="Inne"/>
                <w:sz w:val="18"/>
                <w:szCs w:val="18"/>
              </w:rPr>
              <w:t xml:space="preserve"> BHP,</w:t>
            </w:r>
          </w:p>
          <w:p w14:paraId="527EDBA5" w14:textId="77AFADEC" w:rsidR="00D31F53" w:rsidRDefault="00E232F8">
            <w:pPr>
              <w:pStyle w:val="Inne0"/>
              <w:numPr>
                <w:ilvl w:val="0"/>
                <w:numId w:val="4"/>
              </w:numPr>
              <w:tabs>
                <w:tab w:val="left" w:pos="245"/>
              </w:tabs>
              <w:spacing w:after="200"/>
              <w:jc w:val="both"/>
              <w:rPr>
                <w:sz w:val="18"/>
                <w:szCs w:val="18"/>
              </w:rPr>
            </w:pPr>
            <w:r>
              <w:rPr>
                <w:rStyle w:val="Inne"/>
                <w:sz w:val="18"/>
                <w:szCs w:val="18"/>
              </w:rPr>
              <w:t>oprogramowani</w:t>
            </w:r>
            <w:r w:rsidR="00904CE2">
              <w:rPr>
                <w:rStyle w:val="Inne"/>
                <w:sz w:val="18"/>
                <w:szCs w:val="18"/>
              </w:rPr>
              <w:t>e</w:t>
            </w:r>
            <w:r>
              <w:rPr>
                <w:rStyle w:val="Inne"/>
                <w:sz w:val="18"/>
                <w:szCs w:val="18"/>
              </w:rPr>
              <w:t>, infrastruktur</w:t>
            </w:r>
            <w:r w:rsidR="00904CE2">
              <w:rPr>
                <w:rStyle w:val="Inne"/>
                <w:sz w:val="18"/>
                <w:szCs w:val="18"/>
              </w:rPr>
              <w:t>ę</w:t>
            </w:r>
            <w:r>
              <w:rPr>
                <w:rStyle w:val="Inne"/>
                <w:sz w:val="18"/>
                <w:szCs w:val="18"/>
              </w:rPr>
              <w:t xml:space="preserve"> IT, instrukcj</w:t>
            </w:r>
            <w:r w:rsidR="00904CE2">
              <w:rPr>
                <w:rStyle w:val="Inne"/>
                <w:sz w:val="18"/>
                <w:szCs w:val="18"/>
              </w:rPr>
              <w:t>ę</w:t>
            </w:r>
            <w:r>
              <w:rPr>
                <w:rStyle w:val="Inne"/>
                <w:sz w:val="18"/>
                <w:szCs w:val="18"/>
              </w:rPr>
              <w:t xml:space="preserve"> obsługi urządzeń technicznych stosowanych w kancelarii prawnej lub instytucji w której odbywa praktykę zawodową;</w:t>
            </w:r>
          </w:p>
          <w:p w14:paraId="67BD2660" w14:textId="29B03BA9" w:rsidR="00D31F53" w:rsidRDefault="00E232F8">
            <w:pPr>
              <w:pStyle w:val="Inne0"/>
              <w:jc w:val="both"/>
              <w:rPr>
                <w:rStyle w:val="Inne"/>
                <w:sz w:val="18"/>
                <w:szCs w:val="18"/>
              </w:rPr>
            </w:pPr>
            <w:r>
              <w:rPr>
                <w:rStyle w:val="Inne"/>
                <w:sz w:val="18"/>
                <w:szCs w:val="18"/>
              </w:rPr>
              <w:t>umiejętności:</w:t>
            </w:r>
          </w:p>
          <w:p w14:paraId="68ED7EDC" w14:textId="07579171" w:rsidR="00904CE2" w:rsidRPr="00904CE2" w:rsidRDefault="00904CE2">
            <w:pPr>
              <w:pStyle w:val="Inne0"/>
              <w:jc w:val="both"/>
              <w:rPr>
                <w:b/>
                <w:bCs/>
                <w:sz w:val="18"/>
                <w:szCs w:val="18"/>
              </w:rPr>
            </w:pPr>
            <w:r w:rsidRPr="00904CE2">
              <w:rPr>
                <w:rStyle w:val="Inne"/>
                <w:b/>
                <w:bCs/>
              </w:rPr>
              <w:t>Odniesienie do efektów: K3P_U01; K3P_U06; K3P_U07; K3P_U09</w:t>
            </w:r>
          </w:p>
          <w:p w14:paraId="5E761E1E" w14:textId="77777777" w:rsidR="00D31F53" w:rsidRDefault="00E232F8">
            <w:pPr>
              <w:pStyle w:val="Inne0"/>
              <w:numPr>
                <w:ilvl w:val="0"/>
                <w:numId w:val="5"/>
              </w:numPr>
              <w:tabs>
                <w:tab w:val="left" w:pos="250"/>
              </w:tabs>
              <w:spacing w:line="218" w:lineRule="auto"/>
              <w:jc w:val="both"/>
              <w:rPr>
                <w:sz w:val="18"/>
                <w:szCs w:val="18"/>
              </w:rPr>
            </w:pPr>
            <w:r>
              <w:rPr>
                <w:rStyle w:val="Inne"/>
              </w:rPr>
              <w:t xml:space="preserve">potrafi </w:t>
            </w:r>
            <w:r>
              <w:rPr>
                <w:rStyle w:val="Inne"/>
                <w:sz w:val="18"/>
                <w:szCs w:val="18"/>
              </w:rPr>
              <w:t>wyszukiwać właściwe informacje w elektronicznych zbiorach danych oraz urzędowych rejestrach (księgi wieczyste, KRS, CEIDG),</w:t>
            </w:r>
          </w:p>
          <w:p w14:paraId="746E5EA7" w14:textId="77777777" w:rsidR="00D31F53" w:rsidRDefault="00E232F8">
            <w:pPr>
              <w:pStyle w:val="Inne0"/>
              <w:numPr>
                <w:ilvl w:val="0"/>
                <w:numId w:val="5"/>
              </w:numPr>
              <w:tabs>
                <w:tab w:val="left" w:pos="250"/>
              </w:tabs>
              <w:jc w:val="both"/>
              <w:rPr>
                <w:sz w:val="18"/>
                <w:szCs w:val="18"/>
              </w:rPr>
            </w:pPr>
            <w:r>
              <w:rPr>
                <w:rStyle w:val="Inne"/>
                <w:sz w:val="18"/>
                <w:szCs w:val="18"/>
              </w:rPr>
              <w:t>potrafi wyszukiwać w prawniczych systemach elektronicznych orzeczeń sądowych, poglądów doktryny, selekcjonować i analizować je na potrzeby rozstrzyganej, prowadzonej lub załatwianej sprawy,</w:t>
            </w:r>
          </w:p>
          <w:p w14:paraId="1069F1E8" w14:textId="77777777" w:rsidR="00904CE2" w:rsidRPr="00904CE2" w:rsidRDefault="00E232F8" w:rsidP="00904CE2">
            <w:pPr>
              <w:pStyle w:val="Inne0"/>
              <w:numPr>
                <w:ilvl w:val="0"/>
                <w:numId w:val="5"/>
              </w:numPr>
              <w:tabs>
                <w:tab w:val="left" w:pos="250"/>
              </w:tabs>
              <w:spacing w:after="260"/>
              <w:jc w:val="both"/>
              <w:rPr>
                <w:sz w:val="18"/>
                <w:szCs w:val="18"/>
              </w:rPr>
            </w:pPr>
            <w:r>
              <w:rPr>
                <w:rStyle w:val="Inne"/>
                <w:sz w:val="18"/>
                <w:szCs w:val="18"/>
              </w:rPr>
              <w:t>potrafi posługiwać się językiem prawnym, prawniczym i biznesowym w stopniu umożliwiającym skuteczną komunikację zawodową i społeczną;</w:t>
            </w:r>
          </w:p>
          <w:p w14:paraId="747F570C" w14:textId="11D91DCA" w:rsidR="00904CE2" w:rsidRPr="00904CE2" w:rsidRDefault="00E232F8" w:rsidP="00904CE2">
            <w:pPr>
              <w:pStyle w:val="Inne0"/>
              <w:tabs>
                <w:tab w:val="left" w:pos="250"/>
              </w:tabs>
              <w:spacing w:after="260"/>
              <w:jc w:val="both"/>
              <w:rPr>
                <w:sz w:val="18"/>
                <w:szCs w:val="18"/>
              </w:rPr>
            </w:pPr>
            <w:r w:rsidRPr="00904CE2">
              <w:rPr>
                <w:rStyle w:val="Inne"/>
                <w:sz w:val="18"/>
                <w:szCs w:val="18"/>
              </w:rPr>
              <w:t>kompetencji społecznych:</w:t>
            </w:r>
            <w:r w:rsidR="00904CE2">
              <w:rPr>
                <w:rStyle w:val="Inne"/>
                <w:sz w:val="18"/>
                <w:szCs w:val="18"/>
              </w:rPr>
              <w:t xml:space="preserve">       </w:t>
            </w:r>
            <w:r w:rsidR="00904CE2" w:rsidRPr="00904CE2">
              <w:rPr>
                <w:rStyle w:val="Inne"/>
                <w:b/>
                <w:bCs/>
              </w:rPr>
              <w:t>Odniesienie do efektu: K3P_K05</w:t>
            </w:r>
          </w:p>
          <w:p w14:paraId="4C1C93AB" w14:textId="77777777" w:rsidR="00D31F53" w:rsidRDefault="00E232F8">
            <w:pPr>
              <w:pStyle w:val="Inne0"/>
              <w:numPr>
                <w:ilvl w:val="0"/>
                <w:numId w:val="6"/>
              </w:numPr>
              <w:tabs>
                <w:tab w:val="left" w:pos="254"/>
              </w:tabs>
              <w:spacing w:line="228" w:lineRule="auto"/>
              <w:jc w:val="both"/>
            </w:pPr>
            <w:r>
              <w:rPr>
                <w:rStyle w:val="Inne"/>
              </w:rPr>
              <w:t>jest gotów do odpowiedzialnego pełnienia ról zawodowych, samodzielnego planowania i działania na rzecz własnego rozwoju,</w:t>
            </w:r>
          </w:p>
          <w:p w14:paraId="536A73F3" w14:textId="77777777" w:rsidR="00D31F53" w:rsidRDefault="00E232F8">
            <w:pPr>
              <w:pStyle w:val="Inne0"/>
              <w:numPr>
                <w:ilvl w:val="0"/>
                <w:numId w:val="6"/>
              </w:numPr>
              <w:tabs>
                <w:tab w:val="left" w:pos="254"/>
              </w:tabs>
              <w:spacing w:after="240"/>
              <w:jc w:val="both"/>
              <w:rPr>
                <w:rStyle w:val="Inne"/>
                <w:sz w:val="18"/>
                <w:szCs w:val="18"/>
              </w:rPr>
            </w:pPr>
            <w:r>
              <w:rPr>
                <w:rStyle w:val="Inne"/>
              </w:rPr>
              <w:t xml:space="preserve">jest gotów do stosowania </w:t>
            </w:r>
            <w:r>
              <w:rPr>
                <w:rStyle w:val="Inne"/>
                <w:sz w:val="18"/>
                <w:szCs w:val="18"/>
              </w:rPr>
              <w:t>zasad etyki i godności zawodu prawniczego lub pracownika instytucji w której odbywa praktykę;</w:t>
            </w:r>
          </w:p>
          <w:p w14:paraId="2D178041" w14:textId="77777777" w:rsidR="0059098C" w:rsidRDefault="0059098C" w:rsidP="0059098C">
            <w:pPr>
              <w:pStyle w:val="Inne0"/>
              <w:tabs>
                <w:tab w:val="left" w:pos="254"/>
              </w:tabs>
              <w:spacing w:after="240"/>
              <w:jc w:val="both"/>
              <w:rPr>
                <w:rStyle w:val="Inne"/>
              </w:rPr>
            </w:pPr>
          </w:p>
          <w:p w14:paraId="0CCD7908" w14:textId="77777777" w:rsidR="0059098C" w:rsidRDefault="0059098C" w:rsidP="0059098C">
            <w:pPr>
              <w:pStyle w:val="Inne0"/>
              <w:tabs>
                <w:tab w:val="left" w:pos="254"/>
              </w:tabs>
              <w:spacing w:after="240"/>
              <w:jc w:val="both"/>
              <w:rPr>
                <w:rStyle w:val="Inne"/>
              </w:rPr>
            </w:pPr>
          </w:p>
          <w:p w14:paraId="08B270B9" w14:textId="77777777" w:rsidR="0059098C" w:rsidRDefault="0059098C" w:rsidP="0059098C">
            <w:pPr>
              <w:pStyle w:val="Inne0"/>
              <w:tabs>
                <w:tab w:val="left" w:pos="254"/>
              </w:tabs>
              <w:spacing w:after="240"/>
              <w:jc w:val="both"/>
              <w:rPr>
                <w:rStyle w:val="Inne"/>
              </w:rPr>
            </w:pPr>
          </w:p>
          <w:p w14:paraId="7F59F530" w14:textId="41A8EDAA" w:rsidR="0059098C" w:rsidRDefault="0059098C" w:rsidP="0059098C">
            <w:pPr>
              <w:pStyle w:val="Inne0"/>
              <w:tabs>
                <w:tab w:val="left" w:pos="254"/>
              </w:tabs>
              <w:spacing w:after="240"/>
              <w:jc w:val="both"/>
              <w:rPr>
                <w:sz w:val="18"/>
                <w:szCs w:val="18"/>
              </w:rPr>
            </w:pPr>
          </w:p>
        </w:tc>
      </w:tr>
      <w:tr w:rsidR="00D31F53" w14:paraId="6A99355B" w14:textId="77777777" w:rsidTr="00E00948">
        <w:trPr>
          <w:trHeight w:hRule="exact" w:val="7097"/>
          <w:jc w:val="center"/>
        </w:trPr>
        <w:tc>
          <w:tcPr>
            <w:tcW w:w="1112" w:type="dxa"/>
            <w:tcBorders>
              <w:top w:val="single" w:sz="4" w:space="0" w:color="000000"/>
              <w:left w:val="single" w:sz="4" w:space="0" w:color="000000"/>
              <w:bottom w:val="single" w:sz="4" w:space="0" w:color="000000"/>
            </w:tcBorders>
            <w:shd w:val="clear" w:color="auto" w:fill="auto"/>
          </w:tcPr>
          <w:p w14:paraId="22497A81" w14:textId="77777777" w:rsidR="00D31F53" w:rsidRDefault="00E232F8">
            <w:pPr>
              <w:pStyle w:val="Inne0"/>
              <w:jc w:val="center"/>
            </w:pPr>
            <w:r>
              <w:rPr>
                <w:rStyle w:val="Inne"/>
                <w:b/>
                <w:bCs/>
              </w:rPr>
              <w:lastRenderedPageBreak/>
              <w:t>VIII</w:t>
            </w:r>
          </w:p>
        </w:tc>
        <w:tc>
          <w:tcPr>
            <w:tcW w:w="3882" w:type="dxa"/>
            <w:tcBorders>
              <w:top w:val="single" w:sz="4" w:space="0" w:color="000000"/>
              <w:left w:val="single" w:sz="4" w:space="0" w:color="000000"/>
              <w:bottom w:val="single" w:sz="4" w:space="0" w:color="000000"/>
            </w:tcBorders>
            <w:shd w:val="clear" w:color="auto" w:fill="auto"/>
          </w:tcPr>
          <w:p w14:paraId="77ED6726" w14:textId="77777777" w:rsidR="00D31F53" w:rsidRDefault="00E232F8">
            <w:pPr>
              <w:pStyle w:val="Inne0"/>
              <w:numPr>
                <w:ilvl w:val="0"/>
                <w:numId w:val="7"/>
              </w:numPr>
              <w:tabs>
                <w:tab w:val="left" w:pos="518"/>
              </w:tabs>
              <w:jc w:val="both"/>
            </w:pPr>
            <w:r>
              <w:rPr>
                <w:rStyle w:val="Inne"/>
              </w:rPr>
              <w:t xml:space="preserve">wprowadzenie do praktycznego wykonywania zawodu </w:t>
            </w:r>
            <w:r>
              <w:rPr>
                <w:rStyle w:val="Inne"/>
                <w:i/>
                <w:iCs/>
              </w:rPr>
              <w:t>stricte</w:t>
            </w:r>
            <w:r>
              <w:rPr>
                <w:rStyle w:val="Inne"/>
              </w:rPr>
              <w:t xml:space="preserve"> prawniczego a także pracownika administracji publicznej oraz prywatnej,</w:t>
            </w:r>
          </w:p>
          <w:p w14:paraId="699B1729" w14:textId="77777777" w:rsidR="00D31F53" w:rsidRDefault="00E232F8">
            <w:pPr>
              <w:pStyle w:val="Inne0"/>
              <w:numPr>
                <w:ilvl w:val="0"/>
                <w:numId w:val="7"/>
              </w:numPr>
              <w:tabs>
                <w:tab w:val="left" w:pos="518"/>
              </w:tabs>
              <w:jc w:val="both"/>
            </w:pPr>
            <w:r>
              <w:rPr>
                <w:rStyle w:val="Inne"/>
              </w:rPr>
              <w:t>kształcenie umiejętności zastosowania wiedzy teoretycznej zdobytej w toku studiów w praktyce,</w:t>
            </w:r>
          </w:p>
          <w:p w14:paraId="7DD4718F" w14:textId="341A975B" w:rsidR="00D31F53" w:rsidRDefault="00E232F8">
            <w:pPr>
              <w:pStyle w:val="Inne0"/>
              <w:numPr>
                <w:ilvl w:val="0"/>
                <w:numId w:val="7"/>
              </w:numPr>
              <w:tabs>
                <w:tab w:val="left" w:pos="518"/>
                <w:tab w:val="left" w:pos="739"/>
                <w:tab w:val="left" w:pos="2544"/>
              </w:tabs>
              <w:jc w:val="both"/>
            </w:pPr>
            <w:r>
              <w:rPr>
                <w:rStyle w:val="Inne"/>
              </w:rPr>
              <w:t>nabycie umiejętności praktycznych w jej stosowaniu, poznanie organizacji pracy w kancelariach prawniczych i w innych jedn. org.</w:t>
            </w:r>
            <w:r w:rsidR="00E92092">
              <w:rPr>
                <w:rStyle w:val="Inne"/>
              </w:rPr>
              <w:t xml:space="preserve"> </w:t>
            </w:r>
            <w:r>
              <w:rPr>
                <w:rStyle w:val="Inne"/>
              </w:rPr>
              <w:t>odpowiadającym</w:t>
            </w:r>
            <w:r>
              <w:rPr>
                <w:rStyle w:val="Inne"/>
              </w:rPr>
              <w:tab/>
              <w:t>współczesnym</w:t>
            </w:r>
          </w:p>
          <w:p w14:paraId="5A1569D8" w14:textId="77777777" w:rsidR="00D31F53" w:rsidRDefault="00E232F8">
            <w:pPr>
              <w:pStyle w:val="Inne0"/>
              <w:jc w:val="both"/>
            </w:pPr>
            <w:r>
              <w:rPr>
                <w:rStyle w:val="Inne"/>
              </w:rPr>
              <w:t>tendencjom,</w:t>
            </w:r>
          </w:p>
          <w:p w14:paraId="028A56B8" w14:textId="77777777" w:rsidR="00D31F53" w:rsidRDefault="00E232F8">
            <w:pPr>
              <w:pStyle w:val="Inne0"/>
              <w:numPr>
                <w:ilvl w:val="0"/>
                <w:numId w:val="7"/>
              </w:numPr>
              <w:tabs>
                <w:tab w:val="left" w:pos="518"/>
              </w:tabs>
              <w:jc w:val="both"/>
            </w:pPr>
            <w:r>
              <w:rPr>
                <w:rStyle w:val="Inne"/>
              </w:rPr>
              <w:t>kształcenie wysokiej kultury i etyki pracy oraz godności zawodu.</w:t>
            </w:r>
          </w:p>
        </w:tc>
        <w:tc>
          <w:tcPr>
            <w:tcW w:w="56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2D7CC1" w14:textId="77A607AE" w:rsidR="00D31F53" w:rsidRDefault="00E232F8">
            <w:pPr>
              <w:pStyle w:val="Inne0"/>
              <w:spacing w:after="220"/>
              <w:jc w:val="both"/>
              <w:rPr>
                <w:rStyle w:val="Inne"/>
              </w:rPr>
            </w:pPr>
            <w:r>
              <w:rPr>
                <w:rStyle w:val="Inne"/>
              </w:rPr>
              <w:t>Student, który ukończył II etap praktyki zawodowej:</w:t>
            </w:r>
          </w:p>
          <w:p w14:paraId="002A4247" w14:textId="4A7D090E" w:rsidR="00904CE2" w:rsidRPr="00904CE2" w:rsidRDefault="00904CE2" w:rsidP="00904CE2">
            <w:pPr>
              <w:pStyle w:val="Inne0"/>
              <w:spacing w:after="200"/>
              <w:rPr>
                <w:b/>
                <w:bCs/>
              </w:rPr>
            </w:pPr>
            <w:r w:rsidRPr="00904CE2">
              <w:rPr>
                <w:rStyle w:val="Inne"/>
                <w:b/>
                <w:bCs/>
              </w:rPr>
              <w:t>Odniesienie do efektu: K3P_W14</w:t>
            </w:r>
          </w:p>
          <w:p w14:paraId="3C17BC87" w14:textId="77777777" w:rsidR="00D31F53" w:rsidRDefault="00E232F8">
            <w:pPr>
              <w:pStyle w:val="Inne0"/>
              <w:numPr>
                <w:ilvl w:val="0"/>
                <w:numId w:val="8"/>
              </w:numPr>
              <w:tabs>
                <w:tab w:val="left" w:pos="250"/>
              </w:tabs>
              <w:jc w:val="both"/>
            </w:pPr>
            <w:r>
              <w:rPr>
                <w:rStyle w:val="Inne"/>
              </w:rPr>
              <w:t>zna zasady i procedury ochrony danych osobowych zgodnie z wymogami RODO i archiwizacji dokumentów w kancelarii/instytucji w której odbywa praktykę;</w:t>
            </w:r>
          </w:p>
          <w:p w14:paraId="75A84B4D" w14:textId="77777777" w:rsidR="00D31F53" w:rsidRDefault="00E232F8">
            <w:pPr>
              <w:pStyle w:val="Inne0"/>
              <w:numPr>
                <w:ilvl w:val="0"/>
                <w:numId w:val="8"/>
              </w:numPr>
              <w:tabs>
                <w:tab w:val="left" w:pos="250"/>
              </w:tabs>
              <w:spacing w:after="220"/>
              <w:jc w:val="both"/>
            </w:pPr>
            <w:r>
              <w:rPr>
                <w:rStyle w:val="Inne"/>
              </w:rPr>
              <w:t>zna terminy, minimalne wymogi co do treści, przekazywanych pozwów, innych pism procesowych, środków zaskarżenia, skarg itp. oraz skutki ich niedochowania;</w:t>
            </w:r>
          </w:p>
          <w:p w14:paraId="545DB505" w14:textId="39D137A0" w:rsidR="00D31F53" w:rsidRDefault="00E232F8">
            <w:pPr>
              <w:pStyle w:val="Inne0"/>
              <w:jc w:val="both"/>
              <w:rPr>
                <w:rStyle w:val="Inne"/>
              </w:rPr>
            </w:pPr>
            <w:r>
              <w:rPr>
                <w:rStyle w:val="Inne"/>
              </w:rPr>
              <w:t>umiejętności:</w:t>
            </w:r>
          </w:p>
          <w:p w14:paraId="121A3A6C" w14:textId="77777777" w:rsidR="00904CE2" w:rsidRPr="00904CE2" w:rsidRDefault="00904CE2" w:rsidP="00904CE2">
            <w:pPr>
              <w:pStyle w:val="Inne0"/>
              <w:jc w:val="both"/>
              <w:rPr>
                <w:b/>
                <w:bCs/>
                <w:sz w:val="18"/>
                <w:szCs w:val="18"/>
              </w:rPr>
            </w:pPr>
            <w:r w:rsidRPr="00904CE2">
              <w:rPr>
                <w:rStyle w:val="Inne"/>
                <w:b/>
                <w:bCs/>
              </w:rPr>
              <w:t>Odniesienie do efektów: K3P_U01; K3P_U06; K3P_U07; K3P_U09</w:t>
            </w:r>
          </w:p>
          <w:p w14:paraId="2A4FD14A" w14:textId="77777777" w:rsidR="00904CE2" w:rsidRDefault="00904CE2">
            <w:pPr>
              <w:pStyle w:val="Inne0"/>
              <w:jc w:val="both"/>
            </w:pPr>
          </w:p>
          <w:p w14:paraId="29F657F6" w14:textId="77777777" w:rsidR="00D31F53" w:rsidRDefault="00E232F8">
            <w:pPr>
              <w:pStyle w:val="Inne0"/>
              <w:spacing w:after="220"/>
              <w:jc w:val="both"/>
            </w:pPr>
            <w:r>
              <w:rPr>
                <w:rStyle w:val="Inne"/>
              </w:rPr>
              <w:t>1) potrafi dokonać wstępnej analizy wybranych akt postępowań: sądowych, prokuratorskich, administracyjnych, egzekucyjnych, pracowniczych gromadzonych w jednostce gdzie odbywa praktykę, a służących do prowadzenia lub załatwiania przez tę jednostkę spraw;</w:t>
            </w:r>
          </w:p>
        </w:tc>
      </w:tr>
    </w:tbl>
    <w:p w14:paraId="12A0DEB8" w14:textId="1B5F1D52" w:rsidR="00D31F53" w:rsidRDefault="00D31F53">
      <w:pPr>
        <w:spacing w:line="1" w:lineRule="exact"/>
        <w:rPr>
          <w:sz w:val="2"/>
          <w:szCs w:val="2"/>
        </w:rPr>
      </w:pPr>
    </w:p>
    <w:tbl>
      <w:tblPr>
        <w:tblW w:w="10806" w:type="dxa"/>
        <w:jc w:val="center"/>
        <w:tblLayout w:type="fixed"/>
        <w:tblCellMar>
          <w:left w:w="10" w:type="dxa"/>
          <w:right w:w="10" w:type="dxa"/>
        </w:tblCellMar>
        <w:tblLook w:val="0000" w:firstRow="0" w:lastRow="0" w:firstColumn="0" w:lastColumn="0" w:noHBand="0" w:noVBand="0"/>
      </w:tblPr>
      <w:tblGrid>
        <w:gridCol w:w="1132"/>
        <w:gridCol w:w="3952"/>
        <w:gridCol w:w="5722"/>
      </w:tblGrid>
      <w:tr w:rsidR="00D31F53" w14:paraId="6087FC34" w14:textId="77777777">
        <w:trPr>
          <w:trHeight w:hRule="exact" w:val="3926"/>
          <w:jc w:val="center"/>
        </w:trPr>
        <w:tc>
          <w:tcPr>
            <w:tcW w:w="1132" w:type="dxa"/>
            <w:tcBorders>
              <w:top w:val="single" w:sz="4" w:space="0" w:color="000000"/>
              <w:left w:val="single" w:sz="4" w:space="0" w:color="000000"/>
            </w:tcBorders>
            <w:shd w:val="clear" w:color="auto" w:fill="auto"/>
          </w:tcPr>
          <w:p w14:paraId="408CF995" w14:textId="77777777" w:rsidR="00D31F53" w:rsidRDefault="00D31F53">
            <w:pPr>
              <w:pageBreakBefore/>
              <w:rPr>
                <w:sz w:val="10"/>
                <w:szCs w:val="10"/>
              </w:rPr>
            </w:pPr>
          </w:p>
        </w:tc>
        <w:tc>
          <w:tcPr>
            <w:tcW w:w="3952" w:type="dxa"/>
            <w:tcBorders>
              <w:top w:val="single" w:sz="4" w:space="0" w:color="000000"/>
              <w:left w:val="single" w:sz="4" w:space="0" w:color="000000"/>
            </w:tcBorders>
            <w:shd w:val="clear" w:color="auto" w:fill="auto"/>
          </w:tcPr>
          <w:p w14:paraId="7B4FA091" w14:textId="77777777" w:rsidR="00D31F53" w:rsidRDefault="00D31F53">
            <w:pPr>
              <w:rPr>
                <w:sz w:val="10"/>
                <w:szCs w:val="10"/>
              </w:rPr>
            </w:pPr>
          </w:p>
        </w:tc>
        <w:tc>
          <w:tcPr>
            <w:tcW w:w="5722" w:type="dxa"/>
            <w:tcBorders>
              <w:top w:val="single" w:sz="4" w:space="0" w:color="000000"/>
              <w:left w:val="single" w:sz="4" w:space="0" w:color="000000"/>
              <w:right w:val="single" w:sz="4" w:space="0" w:color="000000"/>
            </w:tcBorders>
            <w:shd w:val="clear" w:color="auto" w:fill="auto"/>
          </w:tcPr>
          <w:p w14:paraId="38CFD9E8" w14:textId="77777777" w:rsidR="00D31F53" w:rsidRDefault="00E232F8">
            <w:pPr>
              <w:pStyle w:val="Inne0"/>
              <w:numPr>
                <w:ilvl w:val="0"/>
                <w:numId w:val="9"/>
              </w:numPr>
              <w:tabs>
                <w:tab w:val="left" w:pos="298"/>
              </w:tabs>
              <w:jc w:val="both"/>
            </w:pPr>
            <w:r>
              <w:rPr>
                <w:rStyle w:val="Inne"/>
              </w:rPr>
              <w:t>potrafi przygotować projekty pism w ramach postępowań sądowych, administracyjnych, egzekucyjnych i polubownych prowadzonych przez kancelarię/instytucję w której realizowana jest praktyka;</w:t>
            </w:r>
          </w:p>
          <w:p w14:paraId="18E75D3E" w14:textId="77777777" w:rsidR="00D31F53" w:rsidRDefault="00E232F8">
            <w:pPr>
              <w:pStyle w:val="Inne0"/>
              <w:numPr>
                <w:ilvl w:val="0"/>
                <w:numId w:val="9"/>
              </w:numPr>
              <w:tabs>
                <w:tab w:val="left" w:pos="298"/>
              </w:tabs>
              <w:spacing w:after="220"/>
              <w:jc w:val="both"/>
            </w:pPr>
            <w:r>
              <w:rPr>
                <w:rStyle w:val="Inne"/>
              </w:rPr>
              <w:t>potrafi zaproponować zastosowanie właściwych przepisów będących podstawą czynności realizowanych przez kancelarię/instytucję w której odbywa praktykę zawodową;</w:t>
            </w:r>
          </w:p>
          <w:p w14:paraId="7EF0E3B1" w14:textId="77777777" w:rsidR="00D31F53" w:rsidRDefault="00E232F8">
            <w:pPr>
              <w:pStyle w:val="Inne0"/>
              <w:jc w:val="both"/>
            </w:pPr>
            <w:r>
              <w:rPr>
                <w:rStyle w:val="Inne"/>
              </w:rPr>
              <w:t>kompetencje społeczne:</w:t>
            </w:r>
          </w:p>
          <w:p w14:paraId="7A5C0B23" w14:textId="77777777" w:rsidR="00D31F53" w:rsidRDefault="00E232F8">
            <w:pPr>
              <w:pStyle w:val="Inne0"/>
              <w:numPr>
                <w:ilvl w:val="0"/>
                <w:numId w:val="10"/>
              </w:numPr>
              <w:tabs>
                <w:tab w:val="left" w:pos="341"/>
              </w:tabs>
              <w:jc w:val="both"/>
            </w:pPr>
            <w:r>
              <w:rPr>
                <w:rStyle w:val="Inne"/>
              </w:rPr>
              <w:t>zna możliwości budowania ścieżki własnego rozwoju w wybranym zawodzie prawniczym lub pracownika wykorzystującego wiedzę prawniczą, rozumie jakie cechy winien posiadać człowiek jako twórca własnej kariery prawniczej;</w:t>
            </w:r>
          </w:p>
          <w:p w14:paraId="38243813" w14:textId="77777777" w:rsidR="00D31F53" w:rsidRDefault="00E232F8">
            <w:pPr>
              <w:pStyle w:val="Inne0"/>
              <w:numPr>
                <w:ilvl w:val="0"/>
                <w:numId w:val="10"/>
              </w:numPr>
              <w:tabs>
                <w:tab w:val="left" w:pos="341"/>
              </w:tabs>
              <w:jc w:val="both"/>
            </w:pPr>
            <w:r>
              <w:rPr>
                <w:rStyle w:val="Inne"/>
              </w:rPr>
              <w:t>potrafi współdziałać w zespole i utrzymywać właściwe relacje z prawnikami w miejscu odbywania praktyki.</w:t>
            </w:r>
          </w:p>
        </w:tc>
      </w:tr>
      <w:tr w:rsidR="00D31F53" w14:paraId="00B5FFC4" w14:textId="77777777">
        <w:trPr>
          <w:trHeight w:hRule="exact" w:val="7824"/>
          <w:jc w:val="center"/>
        </w:trPr>
        <w:tc>
          <w:tcPr>
            <w:tcW w:w="1132" w:type="dxa"/>
            <w:tcBorders>
              <w:top w:val="single" w:sz="4" w:space="0" w:color="000000"/>
              <w:left w:val="single" w:sz="4" w:space="0" w:color="000000"/>
              <w:bottom w:val="single" w:sz="4" w:space="0" w:color="000000"/>
            </w:tcBorders>
            <w:shd w:val="clear" w:color="auto" w:fill="auto"/>
            <w:vAlign w:val="center"/>
          </w:tcPr>
          <w:p w14:paraId="5BE345C8" w14:textId="77777777" w:rsidR="00D31F53" w:rsidRDefault="00E232F8">
            <w:pPr>
              <w:pStyle w:val="Inne0"/>
              <w:jc w:val="center"/>
            </w:pPr>
            <w:r>
              <w:rPr>
                <w:rStyle w:val="Inne"/>
                <w:b/>
                <w:bCs/>
              </w:rPr>
              <w:t>IX</w:t>
            </w:r>
          </w:p>
        </w:tc>
        <w:tc>
          <w:tcPr>
            <w:tcW w:w="3952" w:type="dxa"/>
            <w:tcBorders>
              <w:top w:val="single" w:sz="4" w:space="0" w:color="000000"/>
              <w:left w:val="single" w:sz="4" w:space="0" w:color="000000"/>
              <w:bottom w:val="single" w:sz="4" w:space="0" w:color="000000"/>
            </w:tcBorders>
            <w:shd w:val="clear" w:color="auto" w:fill="auto"/>
          </w:tcPr>
          <w:p w14:paraId="38F90344" w14:textId="77777777" w:rsidR="00D31F53" w:rsidRDefault="00E232F8">
            <w:pPr>
              <w:pStyle w:val="Inne0"/>
              <w:numPr>
                <w:ilvl w:val="0"/>
                <w:numId w:val="11"/>
              </w:numPr>
              <w:tabs>
                <w:tab w:val="left" w:pos="518"/>
              </w:tabs>
              <w:jc w:val="both"/>
            </w:pPr>
            <w:r>
              <w:rPr>
                <w:rStyle w:val="Inne"/>
              </w:rPr>
              <w:t xml:space="preserve">wprowadzenie do praktycznego wykonywania zawodu </w:t>
            </w:r>
            <w:r>
              <w:rPr>
                <w:rStyle w:val="Inne"/>
                <w:i/>
                <w:iCs/>
              </w:rPr>
              <w:t>stricte</w:t>
            </w:r>
            <w:r>
              <w:rPr>
                <w:rStyle w:val="Inne"/>
              </w:rPr>
              <w:t xml:space="preserve"> prawniczego a także pracownika administracji publicznej oraz prywatnej,</w:t>
            </w:r>
          </w:p>
          <w:p w14:paraId="43FF19F9" w14:textId="77777777" w:rsidR="00D31F53" w:rsidRDefault="00E232F8">
            <w:pPr>
              <w:pStyle w:val="Inne0"/>
              <w:numPr>
                <w:ilvl w:val="0"/>
                <w:numId w:val="11"/>
              </w:numPr>
              <w:tabs>
                <w:tab w:val="left" w:pos="518"/>
              </w:tabs>
              <w:jc w:val="both"/>
            </w:pPr>
            <w:r>
              <w:rPr>
                <w:rStyle w:val="Inne"/>
              </w:rPr>
              <w:t>kształcenie umiejętności zastosowania wiedzy teoretycznej zdobytej w toku studiów w praktyce,</w:t>
            </w:r>
          </w:p>
          <w:p w14:paraId="2C94503B" w14:textId="77777777" w:rsidR="00D31F53" w:rsidRDefault="00E232F8">
            <w:pPr>
              <w:pStyle w:val="Inne0"/>
              <w:numPr>
                <w:ilvl w:val="0"/>
                <w:numId w:val="11"/>
              </w:numPr>
              <w:tabs>
                <w:tab w:val="left" w:pos="518"/>
                <w:tab w:val="left" w:pos="739"/>
                <w:tab w:val="left" w:pos="2544"/>
              </w:tabs>
              <w:jc w:val="both"/>
            </w:pPr>
            <w:r>
              <w:rPr>
                <w:rStyle w:val="Inne"/>
              </w:rPr>
              <w:t>nabycie umiejętności praktycznych w jej stosowaniu, poznanie organizacji pracy w kancelariach prawniczych i w innych jedn. org.</w:t>
            </w:r>
            <w:r>
              <w:rPr>
                <w:rStyle w:val="Inne"/>
              </w:rPr>
              <w:tab/>
              <w:t>odpowiadającym</w:t>
            </w:r>
            <w:r>
              <w:rPr>
                <w:rStyle w:val="Inne"/>
              </w:rPr>
              <w:tab/>
              <w:t>współczesnym</w:t>
            </w:r>
          </w:p>
          <w:p w14:paraId="50D6BB0E" w14:textId="77777777" w:rsidR="00D31F53" w:rsidRDefault="00E232F8">
            <w:pPr>
              <w:pStyle w:val="Inne0"/>
              <w:jc w:val="both"/>
            </w:pPr>
            <w:r>
              <w:rPr>
                <w:rStyle w:val="Inne"/>
              </w:rPr>
              <w:t>tendencjom,</w:t>
            </w:r>
          </w:p>
          <w:p w14:paraId="58D2D6D6" w14:textId="77777777" w:rsidR="00D31F53" w:rsidRDefault="00E232F8">
            <w:pPr>
              <w:pStyle w:val="Inne0"/>
              <w:numPr>
                <w:ilvl w:val="0"/>
                <w:numId w:val="11"/>
              </w:numPr>
              <w:tabs>
                <w:tab w:val="left" w:pos="518"/>
              </w:tabs>
              <w:jc w:val="both"/>
            </w:pPr>
            <w:r>
              <w:rPr>
                <w:rStyle w:val="Inne"/>
              </w:rPr>
              <w:t>kształcenie wysokiej kultury i etyki pracy oraz godności zawodu.</w:t>
            </w:r>
          </w:p>
        </w:tc>
        <w:tc>
          <w:tcPr>
            <w:tcW w:w="57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8A5E9" w14:textId="77777777" w:rsidR="00D31F53" w:rsidRDefault="00E232F8">
            <w:pPr>
              <w:pStyle w:val="Inne0"/>
              <w:spacing w:after="220"/>
              <w:jc w:val="both"/>
            </w:pPr>
            <w:r>
              <w:rPr>
                <w:rStyle w:val="Inne"/>
              </w:rPr>
              <w:t>Student, który ukończył III etap praktyki zawodowej posiada:</w:t>
            </w:r>
          </w:p>
          <w:p w14:paraId="3451B124" w14:textId="77777777" w:rsidR="00D31F53" w:rsidRDefault="00E232F8">
            <w:pPr>
              <w:pStyle w:val="Inne0"/>
              <w:numPr>
                <w:ilvl w:val="0"/>
                <w:numId w:val="12"/>
              </w:numPr>
              <w:tabs>
                <w:tab w:val="left" w:pos="221"/>
              </w:tabs>
              <w:jc w:val="both"/>
            </w:pPr>
            <w:r>
              <w:rPr>
                <w:rStyle w:val="Inne"/>
              </w:rPr>
              <w:t>pogłębioną wiedzę o roli człowieka jako twórcy kultury prawnej, zasadach i wymogach zachowania się w sądach, jednostkach organizacyjnych administracji, w innych jednostkach, ich strukturze organizacyjnej,</w:t>
            </w:r>
          </w:p>
          <w:p w14:paraId="3D056F38" w14:textId="77777777" w:rsidR="00D31F53" w:rsidRDefault="00E232F8">
            <w:pPr>
              <w:pStyle w:val="Inne0"/>
              <w:numPr>
                <w:ilvl w:val="0"/>
                <w:numId w:val="12"/>
              </w:numPr>
              <w:tabs>
                <w:tab w:val="left" w:pos="221"/>
              </w:tabs>
              <w:spacing w:after="220"/>
              <w:jc w:val="both"/>
            </w:pPr>
            <w:r>
              <w:rPr>
                <w:rStyle w:val="Inne"/>
              </w:rPr>
              <w:t>zna skutki niedochowania wymogów procedury sądowej, administracyjnej, egzekucyjnej, postępowania przed sądami polubownymi i ich wpływ na sytuację prawną i życiową klienta lub kontrahenta:</w:t>
            </w:r>
          </w:p>
          <w:p w14:paraId="14889994" w14:textId="77777777" w:rsidR="00D31F53" w:rsidRDefault="00E232F8">
            <w:pPr>
              <w:pStyle w:val="Inne0"/>
              <w:jc w:val="both"/>
            </w:pPr>
            <w:r>
              <w:rPr>
                <w:rStyle w:val="Inne"/>
              </w:rPr>
              <w:t>umiejętności:</w:t>
            </w:r>
          </w:p>
          <w:p w14:paraId="57787B43" w14:textId="77777777" w:rsidR="00D31F53" w:rsidRDefault="00E232F8">
            <w:pPr>
              <w:pStyle w:val="Inne0"/>
              <w:numPr>
                <w:ilvl w:val="0"/>
                <w:numId w:val="13"/>
              </w:numPr>
              <w:tabs>
                <w:tab w:val="left" w:pos="254"/>
              </w:tabs>
              <w:jc w:val="both"/>
            </w:pPr>
            <w:r>
              <w:rPr>
                <w:rStyle w:val="Inne"/>
              </w:rPr>
              <w:t>potrafi przygotować projekt umowy, ugody, opinii prawnej w sprawach klientów/kontrahentów kancelarii/instytucji,</w:t>
            </w:r>
          </w:p>
          <w:p w14:paraId="441D9188" w14:textId="77777777" w:rsidR="00D31F53" w:rsidRDefault="00E232F8">
            <w:pPr>
              <w:pStyle w:val="Inne0"/>
              <w:numPr>
                <w:ilvl w:val="0"/>
                <w:numId w:val="13"/>
              </w:numPr>
              <w:tabs>
                <w:tab w:val="left" w:pos="254"/>
                <w:tab w:val="left" w:pos="629"/>
              </w:tabs>
              <w:jc w:val="both"/>
            </w:pPr>
            <w:r>
              <w:rPr>
                <w:rStyle w:val="Inne"/>
              </w:rPr>
              <w:t>potrafi udzielić pomocy klientom/kontrahentom w</w:t>
            </w:r>
          </w:p>
          <w:p w14:paraId="3D64E03A" w14:textId="77777777" w:rsidR="00D31F53" w:rsidRDefault="00E232F8">
            <w:pPr>
              <w:pStyle w:val="Inne0"/>
              <w:jc w:val="both"/>
            </w:pPr>
            <w:r>
              <w:rPr>
                <w:rStyle w:val="Inne"/>
              </w:rPr>
              <w:t>formułowaniu pism procesowych, wypełnianiu formularzy urzędowych dotyczących np. zwolnienia od kosztów sądowych, wniosków do KRS, zwolnienia hipoteki, ustanowienia pełnomocnika</w:t>
            </w:r>
          </w:p>
          <w:p w14:paraId="61FAF865" w14:textId="77777777" w:rsidR="00D31F53" w:rsidRDefault="00E232F8">
            <w:pPr>
              <w:pStyle w:val="Inne0"/>
              <w:jc w:val="both"/>
            </w:pPr>
            <w:r>
              <w:rPr>
                <w:rStyle w:val="Inne"/>
              </w:rPr>
              <w:t>itp.,</w:t>
            </w:r>
          </w:p>
          <w:p w14:paraId="74182709" w14:textId="77777777" w:rsidR="00D31F53" w:rsidRDefault="00E232F8">
            <w:pPr>
              <w:pStyle w:val="Inne0"/>
              <w:numPr>
                <w:ilvl w:val="0"/>
                <w:numId w:val="13"/>
              </w:numPr>
              <w:tabs>
                <w:tab w:val="left" w:pos="254"/>
              </w:tabs>
              <w:spacing w:after="220"/>
              <w:jc w:val="both"/>
            </w:pPr>
            <w:r>
              <w:rPr>
                <w:rStyle w:val="Inne"/>
              </w:rPr>
              <w:t>potrafi samodzielnie ocenić i zinterpretować problem prawny na podstawie akt sprawy, udzielić odpowiedzi na pytania klientów/kontrahentów o stanie prowadzonego postępowania, możliwych rozstrzygnięciach itp.;</w:t>
            </w:r>
          </w:p>
          <w:p w14:paraId="5D9E7722" w14:textId="77777777" w:rsidR="00D31F53" w:rsidRDefault="00E232F8">
            <w:pPr>
              <w:pStyle w:val="Inne0"/>
              <w:jc w:val="both"/>
            </w:pPr>
            <w:r>
              <w:rPr>
                <w:rStyle w:val="Inne"/>
              </w:rPr>
              <w:t>kompetencje społeczne:</w:t>
            </w:r>
          </w:p>
          <w:p w14:paraId="234D3EBA" w14:textId="77777777" w:rsidR="00D31F53" w:rsidRDefault="00E232F8">
            <w:pPr>
              <w:pStyle w:val="Inne0"/>
              <w:numPr>
                <w:ilvl w:val="0"/>
                <w:numId w:val="14"/>
              </w:numPr>
              <w:tabs>
                <w:tab w:val="left" w:pos="230"/>
              </w:tabs>
              <w:jc w:val="both"/>
            </w:pPr>
            <w:r>
              <w:rPr>
                <w:rStyle w:val="Inne"/>
              </w:rPr>
              <w:t>jest gotów do odpowiedzialnego pełnienia ról zawodowych w sferze prawa i przyjęcia odpowiedzialności osobistej i etycznej za podejmowane samodzielnie decyzje, ma świadomość społecznego znaczenia podejmowanych przez prawnika decyzji,</w:t>
            </w:r>
          </w:p>
          <w:p w14:paraId="656C2435" w14:textId="77777777" w:rsidR="00D31F53" w:rsidRDefault="00E232F8">
            <w:pPr>
              <w:pStyle w:val="Inne0"/>
              <w:numPr>
                <w:ilvl w:val="0"/>
                <w:numId w:val="14"/>
              </w:numPr>
              <w:tabs>
                <w:tab w:val="left" w:pos="230"/>
              </w:tabs>
              <w:spacing w:after="220"/>
              <w:jc w:val="both"/>
            </w:pPr>
            <w:r>
              <w:rPr>
                <w:rStyle w:val="Inne"/>
              </w:rPr>
              <w:t>jest gotów do rozwiązywania dylematów związanych z wykonywaniem zawodu prawniczego lub pracownika instytucji odpowiedzialnego za stosowanie i wykonywanie prawa.</w:t>
            </w:r>
          </w:p>
        </w:tc>
      </w:tr>
    </w:tbl>
    <w:p w14:paraId="6121B501" w14:textId="77777777" w:rsidR="00D31F53" w:rsidRDefault="00D31F53">
      <w:pPr>
        <w:spacing w:after="439" w:line="1" w:lineRule="exact"/>
      </w:pPr>
    </w:p>
    <w:p w14:paraId="6529C70C" w14:textId="77777777" w:rsidR="00D31F53" w:rsidRDefault="00E232F8">
      <w:pPr>
        <w:pStyle w:val="Teksttreci0"/>
        <w:numPr>
          <w:ilvl w:val="0"/>
          <w:numId w:val="15"/>
        </w:numPr>
        <w:tabs>
          <w:tab w:val="left" w:pos="279"/>
        </w:tabs>
        <w:spacing w:after="240"/>
      </w:pPr>
      <w:r>
        <w:rPr>
          <w:rStyle w:val="Teksttreci"/>
          <w:b/>
          <w:bCs/>
        </w:rPr>
        <w:t xml:space="preserve">Regulamin praktyk: </w:t>
      </w:r>
      <w:r>
        <w:rPr>
          <w:rStyle w:val="Teksttreci"/>
        </w:rPr>
        <w:t xml:space="preserve">zob. zarządzenie nr 14/23 Rektora Collegium </w:t>
      </w:r>
      <w:proofErr w:type="spellStart"/>
      <w:r>
        <w:rPr>
          <w:rStyle w:val="Teksttreci"/>
        </w:rPr>
        <w:t>Witelona</w:t>
      </w:r>
      <w:proofErr w:type="spellEnd"/>
      <w:r>
        <w:rPr>
          <w:rStyle w:val="Teksttreci"/>
        </w:rPr>
        <w:t xml:space="preserve"> Uczelnia Państwowa w Legnicy z dnia 16 lutego 2023 r. w sprawie wprowadzenia regulaminu praktyk zawodowych w Collegium </w:t>
      </w:r>
      <w:proofErr w:type="spellStart"/>
      <w:r>
        <w:rPr>
          <w:rStyle w:val="Teksttreci"/>
        </w:rPr>
        <w:t>Witelona</w:t>
      </w:r>
      <w:proofErr w:type="spellEnd"/>
      <w:r>
        <w:rPr>
          <w:rStyle w:val="Teksttreci"/>
        </w:rPr>
        <w:t xml:space="preserve"> Uczelnia Państwowa w Legnicy wraz z załącznikami</w:t>
      </w:r>
    </w:p>
    <w:p w14:paraId="0EC5FAF1" w14:textId="77777777" w:rsidR="00D31F53" w:rsidRDefault="00E232F8">
      <w:pPr>
        <w:pStyle w:val="Teksttreci0"/>
        <w:numPr>
          <w:ilvl w:val="0"/>
          <w:numId w:val="15"/>
        </w:numPr>
        <w:tabs>
          <w:tab w:val="left" w:pos="279"/>
        </w:tabs>
        <w:spacing w:after="340"/>
        <w:rPr>
          <w:rStyle w:val="Teksttreci"/>
        </w:rPr>
      </w:pPr>
      <w:r>
        <w:rPr>
          <w:rStyle w:val="Teksttreci"/>
          <w:b/>
          <w:bCs/>
        </w:rPr>
        <w:t xml:space="preserve">Wymagania względem zakładowych opiekunów praktyk: </w:t>
      </w:r>
      <w:r>
        <w:rPr>
          <w:rStyle w:val="Teksttreci"/>
        </w:rPr>
        <w:t>podmioty przyjmujące studentów Uczelni na praktykę zawodową wyznaczają opiekunów zakładowych, którymi mogą być pracodawcy lub upoważnieni przez nich pracownicy, gwarantujący realizację efektów uczenia się określonych w Kierunkowym programie praktyk zawodowych</w:t>
      </w:r>
    </w:p>
    <w:p w14:paraId="5C38B263" w14:textId="77777777" w:rsidR="00D31F53" w:rsidRDefault="00D31F53">
      <w:pPr>
        <w:pStyle w:val="Teksttreci0"/>
        <w:tabs>
          <w:tab w:val="left" w:pos="279"/>
        </w:tabs>
        <w:spacing w:after="340"/>
      </w:pPr>
    </w:p>
    <w:p w14:paraId="06205AB5" w14:textId="77777777" w:rsidR="00D31F53" w:rsidRDefault="00D31F53">
      <w:pPr>
        <w:pStyle w:val="Teksttreci0"/>
        <w:tabs>
          <w:tab w:val="left" w:pos="279"/>
        </w:tabs>
        <w:spacing w:after="340"/>
      </w:pPr>
    </w:p>
    <w:p w14:paraId="224483F5" w14:textId="77777777" w:rsidR="00D31F53" w:rsidRDefault="00E232F8">
      <w:pPr>
        <w:pStyle w:val="Podpistabeli0"/>
        <w:rPr>
          <w:sz w:val="20"/>
          <w:szCs w:val="20"/>
        </w:rPr>
      </w:pPr>
      <w:r>
        <w:rPr>
          <w:rStyle w:val="Podpistabeli"/>
          <w:b/>
          <w:bCs/>
          <w:sz w:val="20"/>
          <w:szCs w:val="20"/>
        </w:rPr>
        <w:lastRenderedPageBreak/>
        <w:t>6. Wymiar praktyki</w:t>
      </w:r>
    </w:p>
    <w:tbl>
      <w:tblPr>
        <w:tblW w:w="9768" w:type="dxa"/>
        <w:tblLayout w:type="fixed"/>
        <w:tblCellMar>
          <w:left w:w="10" w:type="dxa"/>
          <w:right w:w="10" w:type="dxa"/>
        </w:tblCellMar>
        <w:tblLook w:val="0000" w:firstRow="0" w:lastRow="0" w:firstColumn="0" w:lastColumn="0" w:noHBand="0" w:noVBand="0"/>
      </w:tblPr>
      <w:tblGrid>
        <w:gridCol w:w="1709"/>
        <w:gridCol w:w="1699"/>
        <w:gridCol w:w="1692"/>
        <w:gridCol w:w="2232"/>
        <w:gridCol w:w="2436"/>
      </w:tblGrid>
      <w:tr w:rsidR="00D31F53" w14:paraId="400A3862" w14:textId="77777777">
        <w:trPr>
          <w:trHeight w:hRule="exact" w:val="504"/>
        </w:trPr>
        <w:tc>
          <w:tcPr>
            <w:tcW w:w="1709" w:type="dxa"/>
            <w:tcBorders>
              <w:top w:val="single" w:sz="4" w:space="0" w:color="000000"/>
              <w:left w:val="single" w:sz="4" w:space="0" w:color="000000"/>
            </w:tcBorders>
            <w:shd w:val="clear" w:color="auto" w:fill="auto"/>
          </w:tcPr>
          <w:p w14:paraId="39871C4E" w14:textId="77777777" w:rsidR="00D31F53" w:rsidRDefault="00D31F53">
            <w:pPr>
              <w:rPr>
                <w:sz w:val="10"/>
                <w:szCs w:val="10"/>
              </w:rPr>
            </w:pPr>
          </w:p>
        </w:tc>
        <w:tc>
          <w:tcPr>
            <w:tcW w:w="1699" w:type="dxa"/>
            <w:tcBorders>
              <w:top w:val="single" w:sz="4" w:space="0" w:color="000000"/>
              <w:left w:val="single" w:sz="4" w:space="0" w:color="000000"/>
            </w:tcBorders>
            <w:shd w:val="clear" w:color="auto" w:fill="auto"/>
            <w:vAlign w:val="bottom"/>
          </w:tcPr>
          <w:p w14:paraId="0F55AF0F" w14:textId="77777777" w:rsidR="00D31F53" w:rsidRDefault="00E232F8">
            <w:pPr>
              <w:pStyle w:val="Inne0"/>
              <w:jc w:val="center"/>
            </w:pPr>
            <w:r>
              <w:rPr>
                <w:rStyle w:val="Inne"/>
                <w:b/>
                <w:bCs/>
              </w:rPr>
              <w:t>Liczba godzin</w:t>
            </w:r>
          </w:p>
        </w:tc>
        <w:tc>
          <w:tcPr>
            <w:tcW w:w="1692" w:type="dxa"/>
            <w:tcBorders>
              <w:top w:val="single" w:sz="4" w:space="0" w:color="000000"/>
              <w:left w:val="single" w:sz="4" w:space="0" w:color="000000"/>
            </w:tcBorders>
            <w:shd w:val="clear" w:color="auto" w:fill="auto"/>
            <w:vAlign w:val="bottom"/>
          </w:tcPr>
          <w:p w14:paraId="65299A4E" w14:textId="77777777" w:rsidR="00D31F53" w:rsidRDefault="00E232F8">
            <w:pPr>
              <w:pStyle w:val="Inne0"/>
              <w:jc w:val="center"/>
            </w:pPr>
            <w:r>
              <w:rPr>
                <w:rStyle w:val="Inne"/>
                <w:b/>
                <w:bCs/>
              </w:rPr>
              <w:t>Semestr:</w:t>
            </w:r>
          </w:p>
        </w:tc>
        <w:tc>
          <w:tcPr>
            <w:tcW w:w="2232" w:type="dxa"/>
            <w:tcBorders>
              <w:top w:val="single" w:sz="4" w:space="0" w:color="000000"/>
              <w:left w:val="single" w:sz="4" w:space="0" w:color="000000"/>
            </w:tcBorders>
            <w:shd w:val="clear" w:color="auto" w:fill="auto"/>
            <w:vAlign w:val="bottom"/>
          </w:tcPr>
          <w:p w14:paraId="08118399" w14:textId="2E1444A8" w:rsidR="00D31F53" w:rsidRDefault="00E232F8">
            <w:pPr>
              <w:pStyle w:val="Inne0"/>
              <w:spacing w:line="228" w:lineRule="auto"/>
              <w:jc w:val="center"/>
            </w:pPr>
            <w:r>
              <w:rPr>
                <w:rStyle w:val="Inne"/>
                <w:b/>
                <w:bCs/>
              </w:rPr>
              <w:t>Liczba godzin w semestrze</w:t>
            </w:r>
          </w:p>
        </w:tc>
        <w:tc>
          <w:tcPr>
            <w:tcW w:w="2436" w:type="dxa"/>
            <w:tcBorders>
              <w:top w:val="single" w:sz="4" w:space="0" w:color="000000"/>
              <w:left w:val="single" w:sz="4" w:space="0" w:color="000000"/>
              <w:right w:val="single" w:sz="4" w:space="0" w:color="000000"/>
            </w:tcBorders>
            <w:shd w:val="clear" w:color="auto" w:fill="auto"/>
            <w:vAlign w:val="bottom"/>
          </w:tcPr>
          <w:p w14:paraId="22F22F38" w14:textId="77777777" w:rsidR="00D31F53" w:rsidRDefault="00E232F8">
            <w:pPr>
              <w:pStyle w:val="Inne0"/>
              <w:jc w:val="center"/>
            </w:pPr>
            <w:r>
              <w:rPr>
                <w:rStyle w:val="Inne"/>
                <w:b/>
                <w:bCs/>
              </w:rPr>
              <w:t>ECTS</w:t>
            </w:r>
          </w:p>
        </w:tc>
      </w:tr>
      <w:tr w:rsidR="00D31F53" w14:paraId="4C61B2B6" w14:textId="77777777">
        <w:trPr>
          <w:trHeight w:hRule="exact" w:val="499"/>
        </w:trPr>
        <w:tc>
          <w:tcPr>
            <w:tcW w:w="1709" w:type="dxa"/>
            <w:tcBorders>
              <w:left w:val="single" w:sz="4" w:space="0" w:color="000000"/>
            </w:tcBorders>
            <w:shd w:val="clear" w:color="auto" w:fill="auto"/>
          </w:tcPr>
          <w:p w14:paraId="6321D48D" w14:textId="77777777" w:rsidR="00D31F53" w:rsidRDefault="00E232F8">
            <w:pPr>
              <w:pStyle w:val="Inne0"/>
              <w:jc w:val="center"/>
            </w:pPr>
            <w:r>
              <w:rPr>
                <w:rStyle w:val="Inne"/>
                <w:b/>
                <w:bCs/>
              </w:rPr>
              <w:t>Forma studiów: stacjonarne</w:t>
            </w:r>
          </w:p>
        </w:tc>
        <w:tc>
          <w:tcPr>
            <w:tcW w:w="1699" w:type="dxa"/>
            <w:tcBorders>
              <w:left w:val="single" w:sz="4" w:space="0" w:color="000000"/>
            </w:tcBorders>
            <w:shd w:val="clear" w:color="auto" w:fill="auto"/>
            <w:vAlign w:val="bottom"/>
          </w:tcPr>
          <w:p w14:paraId="23E413F8" w14:textId="7D96381E" w:rsidR="00D31F53" w:rsidRDefault="00E232F8">
            <w:pPr>
              <w:pStyle w:val="Inne0"/>
              <w:jc w:val="center"/>
            </w:pPr>
            <w:r>
              <w:rPr>
                <w:rStyle w:val="Inne"/>
                <w:b/>
                <w:bCs/>
              </w:rPr>
              <w:t>7</w:t>
            </w:r>
            <w:r w:rsidR="0059098C">
              <w:rPr>
                <w:rStyle w:val="Inne"/>
                <w:b/>
                <w:bCs/>
              </w:rPr>
              <w:t>20</w:t>
            </w:r>
          </w:p>
        </w:tc>
        <w:tc>
          <w:tcPr>
            <w:tcW w:w="1692" w:type="dxa"/>
            <w:tcBorders>
              <w:left w:val="single" w:sz="4" w:space="0" w:color="000000"/>
            </w:tcBorders>
            <w:shd w:val="clear" w:color="auto" w:fill="auto"/>
            <w:vAlign w:val="bottom"/>
          </w:tcPr>
          <w:p w14:paraId="7FDED666" w14:textId="77777777" w:rsidR="00D31F53" w:rsidRDefault="00E232F8">
            <w:pPr>
              <w:pStyle w:val="Inne0"/>
              <w:jc w:val="center"/>
            </w:pPr>
            <w:r>
              <w:rPr>
                <w:rStyle w:val="Inne"/>
                <w:b/>
                <w:bCs/>
              </w:rPr>
              <w:t>VI</w:t>
            </w:r>
          </w:p>
        </w:tc>
        <w:tc>
          <w:tcPr>
            <w:tcW w:w="2232" w:type="dxa"/>
            <w:tcBorders>
              <w:left w:val="single" w:sz="4" w:space="0" w:color="000000"/>
            </w:tcBorders>
            <w:shd w:val="clear" w:color="auto" w:fill="auto"/>
            <w:vAlign w:val="bottom"/>
          </w:tcPr>
          <w:p w14:paraId="22D407EF" w14:textId="77777777" w:rsidR="00D31F53" w:rsidRDefault="00E232F8">
            <w:pPr>
              <w:pStyle w:val="Inne0"/>
              <w:jc w:val="center"/>
            </w:pPr>
            <w:r>
              <w:rPr>
                <w:rStyle w:val="Inne"/>
                <w:b/>
                <w:bCs/>
              </w:rPr>
              <w:t>240</w:t>
            </w:r>
          </w:p>
        </w:tc>
        <w:tc>
          <w:tcPr>
            <w:tcW w:w="2436" w:type="dxa"/>
            <w:tcBorders>
              <w:left w:val="single" w:sz="4" w:space="0" w:color="000000"/>
              <w:right w:val="single" w:sz="4" w:space="0" w:color="000000"/>
            </w:tcBorders>
            <w:shd w:val="clear" w:color="auto" w:fill="auto"/>
            <w:vAlign w:val="bottom"/>
          </w:tcPr>
          <w:p w14:paraId="3B411F7C" w14:textId="0A32E601" w:rsidR="00D31F53" w:rsidRDefault="00E232F8">
            <w:pPr>
              <w:pStyle w:val="Inne0"/>
              <w:jc w:val="center"/>
            </w:pPr>
            <w:r>
              <w:rPr>
                <w:rStyle w:val="Inne"/>
                <w:b/>
                <w:bCs/>
              </w:rPr>
              <w:t>1</w:t>
            </w:r>
            <w:r w:rsidR="0059098C">
              <w:rPr>
                <w:rStyle w:val="Inne"/>
                <w:b/>
                <w:bCs/>
              </w:rPr>
              <w:t>0</w:t>
            </w:r>
          </w:p>
        </w:tc>
      </w:tr>
      <w:tr w:rsidR="00D31F53" w14:paraId="1AB9191D" w14:textId="77777777">
        <w:trPr>
          <w:trHeight w:hRule="exact" w:val="235"/>
        </w:trPr>
        <w:tc>
          <w:tcPr>
            <w:tcW w:w="1709" w:type="dxa"/>
            <w:tcBorders>
              <w:left w:val="single" w:sz="4" w:space="0" w:color="000000"/>
            </w:tcBorders>
            <w:shd w:val="clear" w:color="auto" w:fill="auto"/>
          </w:tcPr>
          <w:p w14:paraId="5B11C1B6" w14:textId="77777777" w:rsidR="00D31F53" w:rsidRDefault="00D31F53">
            <w:pPr>
              <w:rPr>
                <w:sz w:val="10"/>
                <w:szCs w:val="10"/>
              </w:rPr>
            </w:pPr>
          </w:p>
        </w:tc>
        <w:tc>
          <w:tcPr>
            <w:tcW w:w="1699" w:type="dxa"/>
            <w:tcBorders>
              <w:left w:val="single" w:sz="4" w:space="0" w:color="000000"/>
            </w:tcBorders>
            <w:shd w:val="clear" w:color="auto" w:fill="auto"/>
          </w:tcPr>
          <w:p w14:paraId="53415BE7" w14:textId="59A44965" w:rsidR="00D31F53" w:rsidRDefault="00D31F53">
            <w:pPr>
              <w:pStyle w:val="Inne0"/>
              <w:jc w:val="center"/>
            </w:pPr>
          </w:p>
        </w:tc>
        <w:tc>
          <w:tcPr>
            <w:tcW w:w="1692" w:type="dxa"/>
            <w:tcBorders>
              <w:left w:val="single" w:sz="4" w:space="0" w:color="000000"/>
            </w:tcBorders>
            <w:shd w:val="clear" w:color="auto" w:fill="auto"/>
          </w:tcPr>
          <w:p w14:paraId="0D6F7F44" w14:textId="77777777" w:rsidR="00D31F53" w:rsidRDefault="00E232F8">
            <w:pPr>
              <w:pStyle w:val="Inne0"/>
              <w:jc w:val="center"/>
            </w:pPr>
            <w:r>
              <w:rPr>
                <w:rStyle w:val="Inne"/>
                <w:b/>
                <w:bCs/>
              </w:rPr>
              <w:t>VIII</w:t>
            </w:r>
          </w:p>
        </w:tc>
        <w:tc>
          <w:tcPr>
            <w:tcW w:w="2232" w:type="dxa"/>
            <w:tcBorders>
              <w:left w:val="single" w:sz="4" w:space="0" w:color="000000"/>
            </w:tcBorders>
            <w:shd w:val="clear" w:color="auto" w:fill="auto"/>
          </w:tcPr>
          <w:p w14:paraId="09721F16" w14:textId="3F2E6A58" w:rsidR="00D31F53" w:rsidRDefault="00E232F8">
            <w:pPr>
              <w:pStyle w:val="Inne0"/>
              <w:jc w:val="center"/>
            </w:pPr>
            <w:r>
              <w:rPr>
                <w:rStyle w:val="Inne"/>
                <w:b/>
                <w:bCs/>
              </w:rPr>
              <w:t>2</w:t>
            </w:r>
            <w:r w:rsidR="0059098C">
              <w:rPr>
                <w:rStyle w:val="Inne"/>
                <w:b/>
                <w:bCs/>
              </w:rPr>
              <w:t>40</w:t>
            </w:r>
          </w:p>
        </w:tc>
        <w:tc>
          <w:tcPr>
            <w:tcW w:w="2436" w:type="dxa"/>
            <w:tcBorders>
              <w:left w:val="single" w:sz="4" w:space="0" w:color="000000"/>
              <w:right w:val="single" w:sz="4" w:space="0" w:color="000000"/>
            </w:tcBorders>
            <w:shd w:val="clear" w:color="auto" w:fill="auto"/>
          </w:tcPr>
          <w:p w14:paraId="7A1F3820" w14:textId="092B39C0" w:rsidR="00D31F53" w:rsidRDefault="00E232F8">
            <w:pPr>
              <w:pStyle w:val="Inne0"/>
              <w:jc w:val="center"/>
            </w:pPr>
            <w:r>
              <w:rPr>
                <w:rStyle w:val="Inne"/>
                <w:b/>
                <w:bCs/>
              </w:rPr>
              <w:t>1</w:t>
            </w:r>
            <w:r w:rsidR="0059098C">
              <w:rPr>
                <w:rStyle w:val="Inne"/>
                <w:b/>
                <w:bCs/>
              </w:rPr>
              <w:t>0</w:t>
            </w:r>
          </w:p>
        </w:tc>
      </w:tr>
      <w:tr w:rsidR="00D31F53" w14:paraId="019071F1" w14:textId="77777777">
        <w:trPr>
          <w:trHeight w:hRule="exact" w:val="499"/>
        </w:trPr>
        <w:tc>
          <w:tcPr>
            <w:tcW w:w="1709" w:type="dxa"/>
            <w:tcBorders>
              <w:left w:val="single" w:sz="4" w:space="0" w:color="000000"/>
              <w:bottom w:val="single" w:sz="4" w:space="0" w:color="000000"/>
            </w:tcBorders>
            <w:shd w:val="clear" w:color="auto" w:fill="auto"/>
          </w:tcPr>
          <w:p w14:paraId="4A05402E" w14:textId="77777777" w:rsidR="00D31F53" w:rsidRDefault="00D31F53">
            <w:pPr>
              <w:rPr>
                <w:sz w:val="10"/>
                <w:szCs w:val="10"/>
              </w:rPr>
            </w:pPr>
          </w:p>
        </w:tc>
        <w:tc>
          <w:tcPr>
            <w:tcW w:w="1699" w:type="dxa"/>
            <w:tcBorders>
              <w:left w:val="single" w:sz="4" w:space="0" w:color="000000"/>
              <w:bottom w:val="single" w:sz="4" w:space="0" w:color="000000"/>
            </w:tcBorders>
            <w:shd w:val="clear" w:color="auto" w:fill="auto"/>
          </w:tcPr>
          <w:p w14:paraId="467C0BF6" w14:textId="3FEC20B0" w:rsidR="00D31F53" w:rsidRDefault="00D31F53">
            <w:pPr>
              <w:pStyle w:val="Inne0"/>
              <w:jc w:val="center"/>
            </w:pPr>
          </w:p>
        </w:tc>
        <w:tc>
          <w:tcPr>
            <w:tcW w:w="1692" w:type="dxa"/>
            <w:tcBorders>
              <w:left w:val="single" w:sz="4" w:space="0" w:color="000000"/>
              <w:bottom w:val="single" w:sz="4" w:space="0" w:color="000000"/>
            </w:tcBorders>
            <w:shd w:val="clear" w:color="auto" w:fill="auto"/>
          </w:tcPr>
          <w:p w14:paraId="1FE3C1BF" w14:textId="77777777" w:rsidR="00D31F53" w:rsidRDefault="00E232F8">
            <w:pPr>
              <w:pStyle w:val="Inne0"/>
              <w:jc w:val="center"/>
            </w:pPr>
            <w:r>
              <w:rPr>
                <w:rStyle w:val="Inne"/>
                <w:b/>
                <w:bCs/>
              </w:rPr>
              <w:t>IX</w:t>
            </w:r>
          </w:p>
        </w:tc>
        <w:tc>
          <w:tcPr>
            <w:tcW w:w="2232" w:type="dxa"/>
            <w:tcBorders>
              <w:left w:val="single" w:sz="4" w:space="0" w:color="000000"/>
              <w:bottom w:val="single" w:sz="4" w:space="0" w:color="000000"/>
            </w:tcBorders>
            <w:shd w:val="clear" w:color="auto" w:fill="auto"/>
          </w:tcPr>
          <w:p w14:paraId="7F8C8D02" w14:textId="72B29A7E" w:rsidR="00D31F53" w:rsidRDefault="00E232F8">
            <w:pPr>
              <w:pStyle w:val="Inne0"/>
              <w:jc w:val="center"/>
            </w:pPr>
            <w:r>
              <w:rPr>
                <w:rStyle w:val="Inne"/>
                <w:b/>
                <w:bCs/>
              </w:rPr>
              <w:t>2</w:t>
            </w:r>
            <w:r w:rsidR="0059098C">
              <w:rPr>
                <w:rStyle w:val="Inne"/>
                <w:b/>
                <w:bCs/>
              </w:rPr>
              <w:t>40</w:t>
            </w:r>
          </w:p>
        </w:tc>
        <w:tc>
          <w:tcPr>
            <w:tcW w:w="2436" w:type="dxa"/>
            <w:tcBorders>
              <w:left w:val="single" w:sz="4" w:space="0" w:color="000000"/>
              <w:bottom w:val="single" w:sz="4" w:space="0" w:color="000000"/>
              <w:right w:val="single" w:sz="4" w:space="0" w:color="000000"/>
            </w:tcBorders>
            <w:shd w:val="clear" w:color="auto" w:fill="auto"/>
          </w:tcPr>
          <w:p w14:paraId="4E0A70A6" w14:textId="4737B52D" w:rsidR="00D31F53" w:rsidRDefault="00E232F8">
            <w:pPr>
              <w:pStyle w:val="Inne0"/>
              <w:jc w:val="center"/>
            </w:pPr>
            <w:r>
              <w:rPr>
                <w:rStyle w:val="Inne"/>
                <w:b/>
                <w:bCs/>
              </w:rPr>
              <w:t>1</w:t>
            </w:r>
            <w:r w:rsidR="0059098C">
              <w:rPr>
                <w:rStyle w:val="Inne"/>
                <w:b/>
                <w:bCs/>
              </w:rPr>
              <w:t>0</w:t>
            </w:r>
          </w:p>
        </w:tc>
      </w:tr>
    </w:tbl>
    <w:p w14:paraId="406BD6EA" w14:textId="700D8AD0" w:rsidR="00D31F53" w:rsidRDefault="00E232F8" w:rsidP="0059098C">
      <w:pPr>
        <w:keepNext/>
        <w:keepLines/>
        <w:tabs>
          <w:tab w:val="left" w:pos="334"/>
        </w:tabs>
      </w:pPr>
      <w:r>
        <w:rPr>
          <w:rStyle w:val="Nagwek3"/>
          <w:b w:val="0"/>
          <w:bCs w:val="0"/>
        </w:rPr>
        <w:t xml:space="preserve">* </w:t>
      </w:r>
      <w:bookmarkStart w:id="1" w:name="bookmark2"/>
      <w:r>
        <w:rPr>
          <w:rStyle w:val="Nagwek3"/>
        </w:rPr>
        <w:t>Metody i sposoby weryfikacji efektów uczenia się i ocena praktyki</w:t>
      </w:r>
      <w:bookmarkEnd w:id="1"/>
    </w:p>
    <w:p w14:paraId="04209465" w14:textId="77777777" w:rsidR="00D31F53" w:rsidRDefault="00E232F8">
      <w:pPr>
        <w:tabs>
          <w:tab w:val="left" w:pos="284"/>
        </w:tabs>
        <w:jc w:val="both"/>
        <w:rPr>
          <w:rFonts w:ascii="Calibri" w:hAnsi="Calibri"/>
          <w:sz w:val="20"/>
          <w:szCs w:val="20"/>
        </w:rPr>
      </w:pPr>
      <w:r>
        <w:rPr>
          <w:rFonts w:ascii="Calibri" w:hAnsi="Calibri" w:cs="Calibri"/>
          <w:sz w:val="20"/>
          <w:szCs w:val="20"/>
        </w:rPr>
        <w:t xml:space="preserve">1. Obserwacja i ocena pracy studenta przez zakładowego opiekuna praktyki. Następnie zaliczenie na ocenę pozytywną wszystkich                poszczególnych efektów uczenia się wymienionych w </w:t>
      </w:r>
      <w:r>
        <w:rPr>
          <w:rFonts w:ascii="Calibri" w:hAnsi="Calibri" w:cs="Calibri"/>
          <w:i/>
          <w:sz w:val="20"/>
          <w:szCs w:val="20"/>
        </w:rPr>
        <w:t>Karcie przebiegu praktyki zawodowej</w:t>
      </w:r>
      <w:r>
        <w:rPr>
          <w:rFonts w:ascii="Calibri" w:hAnsi="Calibri" w:cs="Calibri"/>
          <w:sz w:val="20"/>
          <w:szCs w:val="20"/>
        </w:rPr>
        <w:t>, która zawiera oceny poszczególnych efektów uczenia się. Kartę przebiegu praktyki zawodowej wypełnia i wystawia ocenę końcową z realizacji zakładanych efektów uczenia się zakładowy opiekun praktyki zawodowej.</w:t>
      </w:r>
    </w:p>
    <w:p w14:paraId="70E9A1CF" w14:textId="77777777" w:rsidR="00D31F53" w:rsidRDefault="00E232F8">
      <w:pPr>
        <w:tabs>
          <w:tab w:val="left" w:pos="284"/>
        </w:tabs>
        <w:jc w:val="both"/>
        <w:rPr>
          <w:rFonts w:ascii="Calibri" w:hAnsi="Calibri"/>
          <w:sz w:val="20"/>
          <w:szCs w:val="20"/>
        </w:rPr>
      </w:pPr>
      <w:r>
        <w:rPr>
          <w:rStyle w:val="Teksttreci"/>
        </w:rPr>
        <w:t>2. Opiekun praktyki z Uczelni dokonuje analizy zgodności celów praktyki, założonych efektów uczenia się i wykonywanych czynności na podstawie złożonego przez studenta S</w:t>
      </w:r>
      <w:r>
        <w:rPr>
          <w:rStyle w:val="Teksttreci"/>
          <w:i/>
          <w:iCs/>
        </w:rPr>
        <w:t>prawozdania z</w:t>
      </w:r>
      <w:r>
        <w:rPr>
          <w:rStyle w:val="Teksttreci"/>
          <w:i/>
        </w:rPr>
        <w:t xml:space="preserve"> praktyki zawodowej i Karty przebiegu praktyki zawodowej</w:t>
      </w:r>
      <w:r>
        <w:rPr>
          <w:rStyle w:val="Teksttreci"/>
        </w:rPr>
        <w:t>. Uzupełnienie powyższej analizy może uwzględniać rozmowę ze studentem, zakładowym opiekunem praktyk, wyniki przeprowadzonej wizytacji realizacji praktyk zawodowych oraz inne formy uznane za niezbędne przez opiekuna praktyki z Uczelni i na tej podstawie wystawia ostateczną ocenę z modułu „Praktyka zawodowa”. Uczelniany opiekun praktyk przedstawia powyższe sposoby weryfikowania i oceniania studentom na spotkaniu informacyjnym przed rozpoczęciem praktyk.</w:t>
      </w:r>
    </w:p>
    <w:p w14:paraId="4DF1681A" w14:textId="77777777" w:rsidR="00D31F53" w:rsidRDefault="00D31F53">
      <w:pPr>
        <w:tabs>
          <w:tab w:val="left" w:pos="284"/>
        </w:tabs>
        <w:jc w:val="both"/>
        <w:rPr>
          <w:rStyle w:val="Teksttreci"/>
        </w:rPr>
      </w:pPr>
    </w:p>
    <w:p w14:paraId="4133887C" w14:textId="77777777" w:rsidR="00D31F53" w:rsidRDefault="00E232F8">
      <w:pPr>
        <w:pStyle w:val="Nagwek30"/>
        <w:keepNext/>
        <w:keepLines/>
        <w:numPr>
          <w:ilvl w:val="0"/>
          <w:numId w:val="16"/>
        </w:numPr>
        <w:tabs>
          <w:tab w:val="left" w:pos="339"/>
        </w:tabs>
        <w:jc w:val="both"/>
      </w:pPr>
      <w:bookmarkStart w:id="2" w:name="bookmark4"/>
      <w:r>
        <w:rPr>
          <w:rStyle w:val="Nagwek3"/>
          <w:b/>
          <w:bCs/>
        </w:rPr>
        <w:t>Zasady zaliczenia praktyki zawodowej w ramach pracy zarobkowej lub innych form aktywności</w:t>
      </w:r>
      <w:bookmarkEnd w:id="2"/>
    </w:p>
    <w:p w14:paraId="7107CB1F" w14:textId="77777777" w:rsidR="00D31F53" w:rsidRDefault="00E232F8">
      <w:pPr>
        <w:jc w:val="both"/>
        <w:rPr>
          <w:rFonts w:ascii="Calibri" w:hAnsi="Calibri"/>
          <w:sz w:val="20"/>
          <w:szCs w:val="20"/>
        </w:rPr>
      </w:pPr>
      <w:r>
        <w:rPr>
          <w:rFonts w:ascii="Calibri" w:hAnsi="Calibri" w:cs="Calibri"/>
          <w:sz w:val="20"/>
          <w:szCs w:val="20"/>
        </w:rPr>
        <w:t xml:space="preserve">Student aktywny zawodowo może ubiegać się o zaliczenie praktyki w ramach pracy zawodowej lub innych form aktywności wówczas, gdy wykonywane przez niego obowiązki na stanowisku pracy, umożliwiają osiągnięcie przypisanych do praktyki kierunkowych efektów uczenia się. W tym celu składa wniosek wraz załącznikami dostępnymi na stronie internetowej Wydziału w zakładce „Praktyka”. Praktyka może być zaliczona w całości lub w części. Dziekan może zaliczyć studentowi jako praktykę zawodową wykonywaną przez niego pracę zarobkową lub inne formy aktywności, jeżeli wykonywane czynności umożliwiają osiągnięcie efektów uczenia się przypisanych do modułu „praktyka zawodowa”. Do wniosku student dołącza potwierdzony przez uprawnioną osobę dokument wymieniony w </w:t>
      </w:r>
      <w:r>
        <w:rPr>
          <w:rFonts w:ascii="Tahoma" w:hAnsi="Tahoma" w:cs="Calibri"/>
          <w:sz w:val="20"/>
          <w:szCs w:val="20"/>
        </w:rPr>
        <w:t>§</w:t>
      </w:r>
      <w:r>
        <w:rPr>
          <w:rFonts w:ascii="Calibri" w:hAnsi="Calibri" w:cs="Calibri"/>
          <w:sz w:val="20"/>
          <w:szCs w:val="20"/>
        </w:rPr>
        <w:t xml:space="preserve"> 8 ust.1 regulaminu praktyk oraz wykaz czynności zgodnie z formularzem </w:t>
      </w:r>
      <w:bookmarkStart w:id="3" w:name="bookmark361"/>
      <w:r>
        <w:rPr>
          <w:rStyle w:val="Nagwek1"/>
          <w:rFonts w:eastAsia="Microsoft Sans Serif"/>
          <w:b w:val="0"/>
          <w:bCs w:val="0"/>
          <w:i/>
          <w:iCs/>
          <w:sz w:val="20"/>
          <w:szCs w:val="20"/>
        </w:rPr>
        <w:t>Wykaz czynności zawodowych wykonywanych w ramach aktywności zawodowej w kontekście</w:t>
      </w:r>
      <w:bookmarkEnd w:id="3"/>
      <w:r>
        <w:rPr>
          <w:rStyle w:val="Nagwek1"/>
          <w:rFonts w:eastAsia="Microsoft Sans Serif"/>
          <w:b w:val="0"/>
          <w:bCs w:val="0"/>
          <w:i/>
          <w:iCs/>
          <w:sz w:val="20"/>
          <w:szCs w:val="20"/>
        </w:rPr>
        <w:t xml:space="preserve"> osiągniętych efektów uczenia się </w:t>
      </w:r>
      <w:r>
        <w:rPr>
          <w:rStyle w:val="Nagwek1"/>
          <w:rFonts w:eastAsia="Microsoft Sans Serif"/>
          <w:b w:val="0"/>
          <w:bCs w:val="0"/>
          <w:sz w:val="20"/>
          <w:szCs w:val="20"/>
        </w:rPr>
        <w:t>stanowiący załącznik do niniejszego programu odpowiednio dla danego semestru (etapu praktyki).</w:t>
      </w:r>
    </w:p>
    <w:p w14:paraId="53084871" w14:textId="77777777" w:rsidR="00D31F53" w:rsidRDefault="00E232F8">
      <w:pPr>
        <w:jc w:val="both"/>
        <w:rPr>
          <w:rFonts w:ascii="Calibri" w:hAnsi="Calibri" w:cs="Calibri"/>
          <w:sz w:val="20"/>
          <w:szCs w:val="20"/>
        </w:rPr>
      </w:pPr>
      <w:r>
        <w:rPr>
          <w:rFonts w:ascii="Calibri" w:hAnsi="Calibri" w:cs="Calibri"/>
          <w:sz w:val="20"/>
          <w:szCs w:val="20"/>
        </w:rPr>
        <w:t xml:space="preserve">Wniosek o zaliczenie praktyki zawodowej dla studentów aktywnych zawodowo wraz z załącznikami wymienionymi na stronie internetowej Wydziału w zakładce „praktyki zawodowe” opiniowany jest przez opiekuna praktyk z Uczelni, a decyzja o zaliczeniu praktyki wydawana jest przez dziekana Wydziału. </w:t>
      </w:r>
    </w:p>
    <w:p w14:paraId="7FCFEB57" w14:textId="77777777" w:rsidR="00D31F53" w:rsidRDefault="00E232F8">
      <w:pPr>
        <w:jc w:val="both"/>
        <w:rPr>
          <w:rFonts w:ascii="Calibri" w:hAnsi="Calibri"/>
          <w:sz w:val="20"/>
          <w:szCs w:val="20"/>
        </w:rPr>
      </w:pPr>
      <w:r>
        <w:rPr>
          <w:rStyle w:val="Teksttreci"/>
        </w:rPr>
        <w:t>Ostateczna ocena z modułu</w:t>
      </w:r>
      <w:r>
        <w:rPr>
          <w:rStyle w:val="Teksttreci"/>
          <w:i/>
        </w:rPr>
        <w:t xml:space="preserve"> Praktyka</w:t>
      </w:r>
      <w:r>
        <w:rPr>
          <w:rStyle w:val="Teksttreci"/>
        </w:rPr>
        <w:t xml:space="preserve"> </w:t>
      </w:r>
      <w:r>
        <w:rPr>
          <w:rStyle w:val="Teksttreci"/>
          <w:i/>
          <w:iCs/>
        </w:rPr>
        <w:t>zawodowa</w:t>
      </w:r>
      <w:r>
        <w:rPr>
          <w:rStyle w:val="Teksttreci"/>
        </w:rPr>
        <w:t xml:space="preserve"> wystawiana jest z uwzględnieniem sprawozdania (zob. poniżej ust 9).</w:t>
      </w:r>
    </w:p>
    <w:p w14:paraId="66847611" w14:textId="77777777" w:rsidR="00D31F53" w:rsidRDefault="00D31F53">
      <w:pPr>
        <w:pStyle w:val="Nagwek30"/>
        <w:keepNext/>
        <w:keepLines/>
        <w:spacing w:after="0"/>
        <w:ind w:firstLine="840"/>
        <w:rPr>
          <w:rStyle w:val="Teksttreci"/>
        </w:rPr>
      </w:pPr>
    </w:p>
    <w:p w14:paraId="02B267FC" w14:textId="77777777" w:rsidR="00D31F53" w:rsidRDefault="00E232F8">
      <w:pPr>
        <w:pStyle w:val="Nagwek30"/>
        <w:keepNext/>
        <w:keepLines/>
        <w:numPr>
          <w:ilvl w:val="0"/>
          <w:numId w:val="16"/>
        </w:numPr>
        <w:tabs>
          <w:tab w:val="left" w:pos="339"/>
        </w:tabs>
        <w:jc w:val="both"/>
      </w:pPr>
      <w:bookmarkStart w:id="4" w:name="bookmark8"/>
      <w:r>
        <w:rPr>
          <w:rStyle w:val="Nagwek3"/>
          <w:b/>
          <w:bCs/>
        </w:rPr>
        <w:t>Wymogi merytoryczne dotyczące sprawozdania z praktyk zawodowych dla osób ubiegających się o zaliczenia praktyki na podstawie wykonywanej pracy.</w:t>
      </w:r>
      <w:bookmarkEnd w:id="4"/>
    </w:p>
    <w:p w14:paraId="114BE10D" w14:textId="77777777" w:rsidR="00D31F53" w:rsidRDefault="00E232F8">
      <w:pPr>
        <w:pStyle w:val="Nagwek30"/>
        <w:tabs>
          <w:tab w:val="left" w:pos="339"/>
        </w:tabs>
        <w:jc w:val="both"/>
      </w:pPr>
      <w:r>
        <w:rPr>
          <w:rStyle w:val="Nagwek3"/>
        </w:rPr>
        <w:t>Student po zakończeniu praktyki zawodowej oraz student ubiegający się o zaliczenie praktyki na podstawie wykonywanej pracy w wyznaczonym terminie sporządza sprawozdanie w/g wzoru zamieszczonego w regulaminie praktyk oraz na stronie internetowej Wydziału w zakładce „Praktyki zawodowe”.</w:t>
      </w:r>
    </w:p>
    <w:p w14:paraId="27057389" w14:textId="77777777" w:rsidR="00D31F53" w:rsidRDefault="00E232F8">
      <w:pPr>
        <w:pStyle w:val="Nagwek30"/>
        <w:tabs>
          <w:tab w:val="left" w:pos="339"/>
        </w:tabs>
        <w:jc w:val="both"/>
      </w:pPr>
      <w:r>
        <w:rPr>
          <w:rStyle w:val="Nagwek3"/>
        </w:rPr>
        <w:t>W części I zamieszcza informacje dotyczące zakładu pracy, w szczególnoś</w:t>
      </w:r>
      <w:bookmarkStart w:id="5" w:name="bookmark10"/>
      <w:r>
        <w:rPr>
          <w:rStyle w:val="Nagwek3"/>
        </w:rPr>
        <w:t>c</w:t>
      </w:r>
      <w:bookmarkEnd w:id="5"/>
      <w:r>
        <w:rPr>
          <w:rStyle w:val="Nagwek3"/>
        </w:rPr>
        <w:t>i;</w:t>
      </w:r>
    </w:p>
    <w:p w14:paraId="172E2803" w14:textId="77777777" w:rsidR="00D31F53" w:rsidRDefault="00E232F8">
      <w:pPr>
        <w:pStyle w:val="Teksttreci0"/>
        <w:numPr>
          <w:ilvl w:val="0"/>
          <w:numId w:val="18"/>
        </w:numPr>
        <w:tabs>
          <w:tab w:val="left" w:pos="677"/>
        </w:tabs>
        <w:ind w:firstLine="340"/>
      </w:pPr>
      <w:r>
        <w:rPr>
          <w:rStyle w:val="Teksttreci"/>
        </w:rPr>
        <w:t>struktury organizacyjnej,</w:t>
      </w:r>
    </w:p>
    <w:p w14:paraId="60C1BB60" w14:textId="77777777" w:rsidR="00D31F53" w:rsidRDefault="00E232F8">
      <w:pPr>
        <w:pStyle w:val="Teksttreci0"/>
        <w:numPr>
          <w:ilvl w:val="0"/>
          <w:numId w:val="18"/>
        </w:numPr>
        <w:tabs>
          <w:tab w:val="left" w:pos="677"/>
        </w:tabs>
        <w:ind w:firstLine="340"/>
      </w:pPr>
      <w:r>
        <w:rPr>
          <w:rStyle w:val="Teksttreci"/>
        </w:rPr>
        <w:t>formy organizacyjno-prawnej,</w:t>
      </w:r>
    </w:p>
    <w:p w14:paraId="033E4C3D" w14:textId="77777777" w:rsidR="00D31F53" w:rsidRDefault="00E232F8">
      <w:pPr>
        <w:pStyle w:val="Teksttreci0"/>
        <w:numPr>
          <w:ilvl w:val="0"/>
          <w:numId w:val="18"/>
        </w:numPr>
        <w:tabs>
          <w:tab w:val="left" w:pos="677"/>
        </w:tabs>
        <w:ind w:firstLine="340"/>
      </w:pPr>
      <w:r>
        <w:rPr>
          <w:rStyle w:val="Teksttreci"/>
        </w:rPr>
        <w:t>przedmiotu działalności/zakresu działalności,</w:t>
      </w:r>
    </w:p>
    <w:p w14:paraId="07FF6507" w14:textId="77777777" w:rsidR="00D31F53" w:rsidRDefault="00E232F8">
      <w:pPr>
        <w:pStyle w:val="Teksttreci0"/>
        <w:numPr>
          <w:ilvl w:val="0"/>
          <w:numId w:val="18"/>
        </w:numPr>
        <w:tabs>
          <w:tab w:val="left" w:pos="677"/>
        </w:tabs>
        <w:ind w:firstLine="340"/>
        <w:jc w:val="both"/>
      </w:pPr>
      <w:r>
        <w:rPr>
          <w:rStyle w:val="Teksttreci"/>
        </w:rPr>
        <w:t>wewnętrznych powiązań, narzędzi i kanałów informacyjnych (w tym sposobów komunikacji interpersonalnej).</w:t>
      </w:r>
    </w:p>
    <w:p w14:paraId="6BD37F1B" w14:textId="77777777" w:rsidR="00D31F53" w:rsidRDefault="00E232F8">
      <w:pPr>
        <w:pStyle w:val="Teksttreci0"/>
        <w:tabs>
          <w:tab w:val="left" w:pos="677"/>
        </w:tabs>
        <w:jc w:val="both"/>
      </w:pPr>
      <w:r>
        <w:rPr>
          <w:rStyle w:val="Teksttreci"/>
        </w:rPr>
        <w:t>W części II dokonuje opisu i analizy prac wykonywanych podczas praktyki w odniesieniu do założonych dla danego semestru (etapu praktyki) efektów uczenia się osobno dla obszaru wiedzy, umiejętności i kompetencji społecznych.</w:t>
      </w:r>
    </w:p>
    <w:p w14:paraId="2BC01D2C" w14:textId="77777777" w:rsidR="00D31F53" w:rsidRDefault="00E232F8">
      <w:pPr>
        <w:pStyle w:val="Teksttreci0"/>
        <w:tabs>
          <w:tab w:val="left" w:pos="677"/>
        </w:tabs>
        <w:jc w:val="both"/>
      </w:pPr>
      <w:r>
        <w:rPr>
          <w:rStyle w:val="Teksttreci"/>
        </w:rPr>
        <w:t>W części III dokonuje samooceny uzyskanych w trakcie praktyki na podstawie wymienionych w części II czynności założonych dla danego semestru efektów uczenia się osobno dla obszaru wiedzy, umiejętności i kompetencji społecznych.</w:t>
      </w:r>
    </w:p>
    <w:p w14:paraId="042BDA9C" w14:textId="77777777" w:rsidR="00D31F53" w:rsidRDefault="00E232F8">
      <w:pPr>
        <w:pStyle w:val="Teksttreci0"/>
        <w:tabs>
          <w:tab w:val="left" w:pos="677"/>
        </w:tabs>
        <w:jc w:val="both"/>
      </w:pPr>
      <w:r>
        <w:rPr>
          <w:rStyle w:val="Teksttreci"/>
        </w:rPr>
        <w:t xml:space="preserve">W części IV </w:t>
      </w:r>
      <w:bookmarkStart w:id="6" w:name="bookmark101"/>
      <w:r>
        <w:rPr>
          <w:rStyle w:val="Nagwek3"/>
          <w:b w:val="0"/>
          <w:bCs w:val="0"/>
        </w:rPr>
        <w:t>s</w:t>
      </w:r>
      <w:bookmarkEnd w:id="6"/>
      <w:r>
        <w:rPr>
          <w:rStyle w:val="Nagwek3"/>
          <w:b w:val="0"/>
          <w:bCs w:val="0"/>
        </w:rPr>
        <w:t xml:space="preserve">prawozdania </w:t>
      </w:r>
      <w:r>
        <w:rPr>
          <w:rStyle w:val="Teksttreci"/>
        </w:rPr>
        <w:t>student zamieszcza własne spostrzeżenia, uwagi i propozycje usprawnień.</w:t>
      </w:r>
    </w:p>
    <w:p w14:paraId="216E39F0" w14:textId="77777777" w:rsidR="00D31F53" w:rsidRDefault="00D31F53">
      <w:pPr>
        <w:pStyle w:val="Teksttreci0"/>
        <w:tabs>
          <w:tab w:val="left" w:pos="677"/>
        </w:tabs>
        <w:ind w:firstLine="340"/>
        <w:jc w:val="both"/>
        <w:rPr>
          <w:rStyle w:val="Teksttreci"/>
        </w:rPr>
      </w:pPr>
    </w:p>
    <w:p w14:paraId="1CB1668F" w14:textId="77777777" w:rsidR="00D31F53" w:rsidRDefault="00E232F8">
      <w:pPr>
        <w:pStyle w:val="Teksttreci0"/>
        <w:tabs>
          <w:tab w:val="left" w:pos="677"/>
        </w:tabs>
        <w:jc w:val="both"/>
      </w:pPr>
      <w:r>
        <w:rPr>
          <w:rStyle w:val="Teksttreci"/>
        </w:rPr>
        <w:t xml:space="preserve">Student ubiegający się o zaliczenie praktyki na podstawie pracy zawodowej sporządza sprawozdanie na tych samych zasadach co student odbywający praktykę na podstawie potwierdzonych odpowiednim dokumentem lub przez pracodawcę czynności wykonywanych w miejscu pracy w odniesieniu do założonych efektów uczenia się dla danego semestru. </w:t>
      </w:r>
    </w:p>
    <w:p w14:paraId="5CB84288" w14:textId="77777777" w:rsidR="00D31F53" w:rsidRDefault="00D31F53">
      <w:pPr>
        <w:pStyle w:val="Teksttreci0"/>
        <w:tabs>
          <w:tab w:val="left" w:pos="677"/>
        </w:tabs>
        <w:jc w:val="both"/>
        <w:rPr>
          <w:rStyle w:val="Teksttreci"/>
        </w:rPr>
      </w:pPr>
    </w:p>
    <w:p w14:paraId="23DD394B" w14:textId="77777777" w:rsidR="00D31F53" w:rsidRDefault="00E232F8">
      <w:pPr>
        <w:pStyle w:val="Nagwek30"/>
        <w:keepNext/>
        <w:keepLines/>
        <w:spacing w:after="0"/>
        <w:ind w:firstLine="840"/>
      </w:pPr>
      <w:bookmarkStart w:id="7" w:name="bookmark6"/>
      <w:r>
        <w:rPr>
          <w:rStyle w:val="Nagwek3"/>
          <w:b/>
          <w:bCs/>
        </w:rPr>
        <w:t>Wymogi ogólne do sprawozdania:</w:t>
      </w:r>
      <w:bookmarkEnd w:id="7"/>
    </w:p>
    <w:p w14:paraId="78EBBC92" w14:textId="77777777" w:rsidR="00D31F53" w:rsidRDefault="00E232F8">
      <w:pPr>
        <w:pStyle w:val="Teksttreci0"/>
        <w:numPr>
          <w:ilvl w:val="0"/>
          <w:numId w:val="17"/>
        </w:numPr>
        <w:tabs>
          <w:tab w:val="left" w:pos="675"/>
        </w:tabs>
        <w:ind w:firstLine="360"/>
      </w:pPr>
      <w:r>
        <w:rPr>
          <w:rStyle w:val="Teksttreci"/>
        </w:rPr>
        <w:t>3 - 6 stron maszynopisu</w:t>
      </w:r>
    </w:p>
    <w:p w14:paraId="06AE3470" w14:textId="77777777" w:rsidR="00D31F53" w:rsidRDefault="00E232F8">
      <w:pPr>
        <w:pStyle w:val="Teksttreci0"/>
        <w:numPr>
          <w:ilvl w:val="0"/>
          <w:numId w:val="17"/>
        </w:numPr>
        <w:tabs>
          <w:tab w:val="left" w:pos="685"/>
        </w:tabs>
        <w:ind w:firstLine="360"/>
      </w:pPr>
      <w:r>
        <w:rPr>
          <w:rStyle w:val="Teksttreci"/>
        </w:rPr>
        <w:t>Drukowany dwustronnie</w:t>
      </w:r>
    </w:p>
    <w:p w14:paraId="641E68DA" w14:textId="77777777" w:rsidR="00D31F53" w:rsidRDefault="00E232F8">
      <w:pPr>
        <w:pStyle w:val="Teksttreci0"/>
        <w:numPr>
          <w:ilvl w:val="0"/>
          <w:numId w:val="17"/>
        </w:numPr>
        <w:tabs>
          <w:tab w:val="left" w:pos="685"/>
        </w:tabs>
        <w:ind w:firstLine="360"/>
      </w:pPr>
      <w:r>
        <w:rPr>
          <w:rStyle w:val="Teksttreci"/>
        </w:rPr>
        <w:lastRenderedPageBreak/>
        <w:t>Odstęp między wierszami 1,5</w:t>
      </w:r>
    </w:p>
    <w:p w14:paraId="7DA96DED" w14:textId="77777777" w:rsidR="00D31F53" w:rsidRDefault="00E232F8">
      <w:pPr>
        <w:pStyle w:val="Teksttreci0"/>
        <w:numPr>
          <w:ilvl w:val="0"/>
          <w:numId w:val="17"/>
        </w:numPr>
        <w:tabs>
          <w:tab w:val="left" w:pos="690"/>
        </w:tabs>
        <w:ind w:firstLine="360"/>
      </w:pPr>
      <w:r>
        <w:rPr>
          <w:rStyle w:val="Teksttreci"/>
        </w:rPr>
        <w:t>Czcionka 12 - Times New Roman</w:t>
      </w:r>
    </w:p>
    <w:p w14:paraId="67EB0B2A" w14:textId="77777777" w:rsidR="00D31F53" w:rsidRDefault="00E232F8">
      <w:pPr>
        <w:pStyle w:val="Teksttreci0"/>
        <w:numPr>
          <w:ilvl w:val="0"/>
          <w:numId w:val="17"/>
        </w:numPr>
        <w:tabs>
          <w:tab w:val="left" w:pos="685"/>
        </w:tabs>
        <w:spacing w:after="460"/>
        <w:ind w:firstLine="360"/>
        <w:jc w:val="both"/>
      </w:pPr>
      <w:r>
        <w:rPr>
          <w:rStyle w:val="Teksttreci"/>
        </w:rPr>
        <w:t xml:space="preserve">Zakaz wklejania zdjęć, struktur organizacyjnych, pism itd. </w:t>
      </w:r>
    </w:p>
    <w:p w14:paraId="0A34CEEE" w14:textId="21240CAA" w:rsidR="00211EAE" w:rsidRDefault="00211EAE" w:rsidP="00211EAE">
      <w:pPr>
        <w:pStyle w:val="Nagwek10"/>
        <w:keepNext/>
        <w:keepLines/>
        <w:spacing w:after="440" w:line="271" w:lineRule="auto"/>
        <w:jc w:val="both"/>
        <w:rPr>
          <w:sz w:val="22"/>
          <w:szCs w:val="22"/>
        </w:rPr>
      </w:pPr>
      <w:r>
        <w:rPr>
          <w:rStyle w:val="Nagwek1"/>
          <w:rFonts w:ascii="Calibri" w:eastAsia="Calibri" w:hAnsi="Calibri" w:cs="Calibri"/>
          <w:b/>
          <w:bCs/>
          <w:sz w:val="22"/>
          <w:szCs w:val="22"/>
        </w:rPr>
        <w:t xml:space="preserve">Wykaz przykładowych zakładów pracy, w których studenci kierunku </w:t>
      </w:r>
      <w:r>
        <w:rPr>
          <w:rStyle w:val="Nagwek1"/>
          <w:rFonts w:ascii="Calibri" w:eastAsia="Calibri" w:hAnsi="Calibri" w:cs="Calibri"/>
          <w:b/>
          <w:bCs/>
          <w:i/>
          <w:iCs/>
          <w:sz w:val="22"/>
          <w:szCs w:val="22"/>
        </w:rPr>
        <w:t>PRAWO</w:t>
      </w:r>
      <w:r>
        <w:rPr>
          <w:rStyle w:val="Nagwek1"/>
          <w:rFonts w:ascii="Calibri" w:eastAsia="Calibri" w:hAnsi="Calibri" w:cs="Calibri"/>
          <w:b/>
          <w:bCs/>
          <w:sz w:val="22"/>
          <w:szCs w:val="22"/>
        </w:rPr>
        <w:t xml:space="preserve"> mogą odbywać praktykę zawodową</w:t>
      </w:r>
    </w:p>
    <w:p w14:paraId="26F33224" w14:textId="77777777" w:rsidR="00211EAE" w:rsidRDefault="00211EAE" w:rsidP="00211EAE">
      <w:pPr>
        <w:pStyle w:val="Teksttreci0"/>
        <w:jc w:val="both"/>
        <w:rPr>
          <w:b/>
          <w:bCs/>
        </w:rPr>
      </w:pPr>
      <w:r>
        <w:rPr>
          <w:rStyle w:val="Teksttreci"/>
        </w:rPr>
        <w:t xml:space="preserve">Studiujący na kierunku </w:t>
      </w:r>
      <w:r>
        <w:rPr>
          <w:rStyle w:val="Teksttreci"/>
          <w:i/>
          <w:iCs/>
        </w:rPr>
        <w:t>Prawo</w:t>
      </w:r>
      <w:r>
        <w:rPr>
          <w:rStyle w:val="Teksttreci"/>
        </w:rPr>
        <w:t xml:space="preserve"> powinni odbywać praktykę zawodową w instytucjach dających rękojmię należytego nabycia umiejętności praktycznych związanych z kierunkiem studiów. Z tego względu preferowane są następujące podmioty: - sądy powszechne - sądy administracyjne - jednostki prokuratury - kancelarie adwokackie - kancelarie radcy prawnego - kancelarie notarialne - kancelarie komornicze - jednostki samorządu terytorialnego posiadające w swojej strukturze organizacyjnej działy prawne - spółki prawa handlowego posiadające w swojej strukturze organizacyjnej działy prawne - inne podmioty po akceptacji opiekuna praktyk.</w:t>
      </w:r>
    </w:p>
    <w:p w14:paraId="5F5FBFFC" w14:textId="77777777" w:rsidR="00211EAE" w:rsidRDefault="00211EAE" w:rsidP="00211EAE">
      <w:pPr>
        <w:pStyle w:val="Teksttreci0"/>
        <w:tabs>
          <w:tab w:val="left" w:pos="677"/>
        </w:tabs>
        <w:spacing w:after="460"/>
        <w:jc w:val="both"/>
        <w:rPr>
          <w:rStyle w:val="Teksttreci"/>
        </w:rPr>
      </w:pPr>
      <w:r>
        <w:rPr>
          <w:rStyle w:val="Teksttreci"/>
        </w:rPr>
        <w:t>Miejsce odbywania praktyki zatwierdza Uczelniany opiekun praktyk w karcie zgłoszenia praktyki. Zaleca się odbywanie praktyk zawodowych w semestrze VII, VIII, IX w tej samej jednostce, w celu ułatwienia zgromadzenia dokumentacji wykorzystywanej na potrzeby pracy dyplomowej.</w:t>
      </w:r>
    </w:p>
    <w:p w14:paraId="775513CA" w14:textId="77777777" w:rsidR="00211EAE" w:rsidRDefault="00211EAE" w:rsidP="00211EAE">
      <w:pPr>
        <w:pStyle w:val="Nagwek10"/>
        <w:keepNext/>
        <w:keepLines/>
        <w:spacing w:after="820" w:line="271" w:lineRule="auto"/>
        <w:rPr>
          <w:rStyle w:val="Nagwek1"/>
          <w:rFonts w:ascii="Calibri" w:eastAsia="Calibri" w:hAnsi="Calibri" w:cs="Calibri"/>
          <w:sz w:val="22"/>
          <w:szCs w:val="22"/>
        </w:rPr>
      </w:pPr>
      <w:r>
        <w:rPr>
          <w:rStyle w:val="Nagwek1"/>
          <w:rFonts w:ascii="Calibri" w:eastAsia="Calibri" w:hAnsi="Calibri" w:cs="Calibri"/>
          <w:b/>
          <w:bCs/>
          <w:sz w:val="22"/>
          <w:szCs w:val="22"/>
        </w:rPr>
        <w:t>Wykaz zakładów pracy z którymi Uczelnia podpisała porozumienie w sprawie realizacji praktyk zawodowych</w:t>
      </w:r>
      <w:r>
        <w:rPr>
          <w:rStyle w:val="Nagwek1"/>
          <w:rFonts w:ascii="Calibri" w:eastAsia="Calibri" w:hAnsi="Calibri" w:cs="Calibri"/>
          <w:b/>
          <w:bCs/>
          <w:sz w:val="22"/>
          <w:szCs w:val="22"/>
        </w:rPr>
        <w:br/>
        <w:t xml:space="preserve">przez studentów kierunku – Prawo </w:t>
      </w:r>
    </w:p>
    <w:p w14:paraId="15E52625"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1. Sąd Okręgowy w Legnicy (jednorazowo nie więcej niż 3 studentów)</w:t>
      </w:r>
    </w:p>
    <w:p w14:paraId="12F5135D"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2. Sąd Rejonowy w Legnicy (jednorazowo nie więcej niż 7 studentów)</w:t>
      </w:r>
    </w:p>
    <w:p w14:paraId="5EF499EB"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 3. Sąd Rejonowy w Lubinie (jednorazowo nie więcej niż 4 studentów)</w:t>
      </w:r>
    </w:p>
    <w:p w14:paraId="68C1C2FB"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 4. Sąd Rejonowy w Jaworze ( jednorazowo nie więcej niż 2 studentów)</w:t>
      </w:r>
    </w:p>
    <w:p w14:paraId="6C6205A0"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5. Prokuratura Okręgowa w Legnicy wraz z podległymi jednostkami organizacyjnymi (prokuratury rejonowe) (jednorazowo nie więcej niż 5 studentów)</w:t>
      </w:r>
    </w:p>
    <w:p w14:paraId="077EC14A"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 6. Kancelaria Radców Prawnych Kowalski, Kowalska i Wspólnicy s.c. (jednorazowo nie więcej niż 3 studentów)</w:t>
      </w:r>
    </w:p>
    <w:p w14:paraId="24C9F898"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 xml:space="preserve">7. </w:t>
      </w:r>
      <w:proofErr w:type="spellStart"/>
      <w:r>
        <w:rPr>
          <w:rFonts w:ascii="Calibri" w:hAnsi="Calibri" w:cs="Calibri"/>
          <w:color w:val="49494A"/>
          <w:spacing w:val="2"/>
          <w:sz w:val="22"/>
          <w:szCs w:val="22"/>
        </w:rPr>
        <w:t>RWW.legal</w:t>
      </w:r>
      <w:proofErr w:type="spellEnd"/>
      <w:r>
        <w:rPr>
          <w:rFonts w:ascii="Calibri" w:hAnsi="Calibri" w:cs="Calibri"/>
          <w:color w:val="49494A"/>
          <w:spacing w:val="2"/>
          <w:sz w:val="22"/>
          <w:szCs w:val="22"/>
        </w:rPr>
        <w:t xml:space="preserve"> Rusin Wójcik S.K.A., ul. Marsz. J. Piłsudskiego 3A/1, 50-048 Wrocław ( jednorazowo nie więcej niż 7 studentów)</w:t>
      </w:r>
    </w:p>
    <w:p w14:paraId="7352A859"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8.  Kancelaria Radcy Prawnego dr Wojciech Marek Kasprzyk, ul. Daszyńskiego 16/1, 59-700 Bolesławie (jednorazowo nie więcej niż 3 studentów)</w:t>
      </w:r>
    </w:p>
    <w:p w14:paraId="451142F6"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9. Kancelaria Adwokacka, Adwokat Beata Matysek, ul. Tadeusza Kościuszki 19, 59-220 Legnica (jednorazowo nie więcej niż 3 studentów)</w:t>
      </w:r>
    </w:p>
    <w:p w14:paraId="4242AF1C"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 xml:space="preserve">10. Kancelaria Radcy Prawnego Joanna </w:t>
      </w:r>
      <w:proofErr w:type="spellStart"/>
      <w:r>
        <w:rPr>
          <w:rFonts w:ascii="Calibri" w:hAnsi="Calibri" w:cs="Calibri"/>
          <w:color w:val="49494A"/>
          <w:spacing w:val="2"/>
          <w:sz w:val="22"/>
          <w:szCs w:val="22"/>
        </w:rPr>
        <w:t>Rewak</w:t>
      </w:r>
      <w:proofErr w:type="spellEnd"/>
      <w:r>
        <w:rPr>
          <w:rFonts w:ascii="Calibri" w:hAnsi="Calibri" w:cs="Calibri"/>
          <w:color w:val="49494A"/>
          <w:spacing w:val="2"/>
          <w:sz w:val="22"/>
          <w:szCs w:val="22"/>
        </w:rPr>
        <w:t>, ul. Najświętszej Marii Panny 5F, 59-220 Legnica (jednorazowo nie więcej niż 1 studenta)</w:t>
      </w:r>
    </w:p>
    <w:p w14:paraId="1344938D"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11. Komornik Sądowy przy Sądzie Rejonowym w Legnicy Adrian Wolski, ul. Najświętszej Marii Panny 14/9, 59-220 Legnica (jednorazowo nie więcej niż 2 studentów)</w:t>
      </w:r>
    </w:p>
    <w:p w14:paraId="48DD3B8C"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12. Krajowy Instytut Dostępności dla Osób z Niepełnosprawnościami, ul. Wrocławska 183 A, 59-220 Legnica (jednorazowo nie więcej niż 2 studentów)</w:t>
      </w:r>
    </w:p>
    <w:p w14:paraId="6A4253F5"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13. Prokuratura Okręgowa w Jeleniej Górze, ul. Muzealna 9, 58-500 Jelenia Góra (jednorazowo nie więcej niż 3 studentów)</w:t>
      </w:r>
    </w:p>
    <w:p w14:paraId="0D9BBFA4"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14. Komenda Miejska Policji w Legnicy, ul. Asnyka 3-5, 59-220 Legnica (jednorazowo nie więcej niż 3 studentów)</w:t>
      </w:r>
    </w:p>
    <w:p w14:paraId="2B139DB1"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Calibri" w:hAnsi="Calibri" w:cs="Calibri"/>
          <w:color w:val="49494A"/>
          <w:spacing w:val="2"/>
          <w:sz w:val="22"/>
          <w:szCs w:val="22"/>
        </w:rPr>
        <w:t>15. Kancelaria Adwokacka Joanna Palko, ul. Wojska Polskiego 4/2, 59-220 Legnica  (jednorazowo nie więcej niż 2 studentów)</w:t>
      </w:r>
    </w:p>
    <w:p w14:paraId="2A956219" w14:textId="77777777" w:rsidR="00211EAE" w:rsidRDefault="00211EAE" w:rsidP="00211EAE">
      <w:pPr>
        <w:pStyle w:val="NormalnyWeb"/>
        <w:shd w:val="clear" w:color="auto" w:fill="FFFFFF"/>
        <w:spacing w:beforeAutospacing="0" w:after="165" w:afterAutospacing="0"/>
        <w:rPr>
          <w:rFonts w:ascii="proxima-nova" w:hAnsi="proxima-nova"/>
          <w:color w:val="49494A"/>
          <w:spacing w:val="2"/>
          <w:sz w:val="27"/>
          <w:szCs w:val="27"/>
        </w:rPr>
      </w:pPr>
      <w:r>
        <w:rPr>
          <w:rFonts w:ascii="proxima-nova" w:hAnsi="proxima-nova"/>
          <w:color w:val="49494A"/>
          <w:spacing w:val="2"/>
          <w:sz w:val="27"/>
          <w:szCs w:val="27"/>
        </w:rPr>
        <w:t> </w:t>
      </w:r>
    </w:p>
    <w:p w14:paraId="20F62DAA" w14:textId="45D389F1" w:rsidR="00211EAE" w:rsidRDefault="00211EAE" w:rsidP="00211EAE">
      <w:pPr>
        <w:pStyle w:val="Teksttreci0"/>
        <w:tabs>
          <w:tab w:val="left" w:pos="677"/>
        </w:tabs>
        <w:spacing w:after="460"/>
        <w:jc w:val="both"/>
        <w:rPr>
          <w:rStyle w:val="Teksttreci"/>
        </w:rPr>
        <w:sectPr w:rsidR="00211EAE">
          <w:footerReference w:type="even" r:id="rId7"/>
          <w:footerReference w:type="default" r:id="rId8"/>
          <w:pgSz w:w="11906" w:h="16838"/>
          <w:pgMar w:top="841" w:right="320" w:bottom="727" w:left="776" w:header="0" w:footer="3" w:gutter="0"/>
          <w:pgNumType w:start="1"/>
          <w:cols w:space="708"/>
          <w:formProt w:val="0"/>
          <w:docGrid w:linePitch="360"/>
        </w:sectPr>
      </w:pPr>
    </w:p>
    <w:p w14:paraId="4D945559" w14:textId="77777777" w:rsidR="00D31F53" w:rsidRDefault="00D31F53">
      <w:pPr>
        <w:pStyle w:val="Nagwek10"/>
        <w:keepNext/>
        <w:keepLines/>
        <w:spacing w:after="820" w:line="271" w:lineRule="auto"/>
        <w:jc w:val="center"/>
        <w:rPr>
          <w:sz w:val="22"/>
          <w:szCs w:val="22"/>
        </w:rPr>
      </w:pPr>
    </w:p>
    <w:p w14:paraId="4E9B16DD" w14:textId="77777777" w:rsidR="00D31F53" w:rsidRDefault="00D31F53">
      <w:pPr>
        <w:pStyle w:val="Nagwek10"/>
        <w:keepNext/>
        <w:keepLines/>
        <w:spacing w:after="820" w:line="271" w:lineRule="auto"/>
        <w:jc w:val="center"/>
        <w:rPr>
          <w:sz w:val="22"/>
          <w:szCs w:val="22"/>
        </w:rPr>
      </w:pPr>
    </w:p>
    <w:p w14:paraId="2EC90CD4" w14:textId="77777777" w:rsidR="00D31F53" w:rsidRDefault="00D31F53">
      <w:pPr>
        <w:pStyle w:val="Teksttreci0"/>
        <w:spacing w:before="220" w:after="60" w:line="276" w:lineRule="auto"/>
        <w:jc w:val="center"/>
        <w:rPr>
          <w:rStyle w:val="Teksttreci"/>
          <w:b/>
          <w:bCs/>
        </w:rPr>
      </w:pPr>
    </w:p>
    <w:p w14:paraId="642B0A40" w14:textId="7BFCEE91" w:rsidR="00D31F53" w:rsidRDefault="00D31F53">
      <w:pPr>
        <w:pStyle w:val="Teksttreci50"/>
        <w:jc w:val="both"/>
        <w:rPr>
          <w:b/>
          <w:bCs/>
        </w:rPr>
        <w:sectPr w:rsidR="00D31F53">
          <w:headerReference w:type="even" r:id="rId9"/>
          <w:headerReference w:type="default" r:id="rId10"/>
          <w:footerReference w:type="even" r:id="rId11"/>
          <w:footerReference w:type="default" r:id="rId12"/>
          <w:pgSz w:w="11906" w:h="16838"/>
          <w:pgMar w:top="826" w:right="787" w:bottom="861" w:left="744" w:header="398" w:footer="3" w:gutter="0"/>
          <w:cols w:space="708"/>
          <w:formProt w:val="0"/>
          <w:docGrid w:linePitch="360"/>
        </w:sectPr>
      </w:pPr>
    </w:p>
    <w:p w14:paraId="623536D4" w14:textId="77777777" w:rsidR="00D31F53" w:rsidRDefault="00D31F53">
      <w:pPr>
        <w:spacing w:after="345" w:line="1" w:lineRule="exact"/>
        <w:rPr>
          <w:b/>
          <w:bCs/>
        </w:rPr>
      </w:pPr>
    </w:p>
    <w:p w14:paraId="2E854D57" w14:textId="77777777" w:rsidR="00D31F53" w:rsidRDefault="00D31F53">
      <w:pPr>
        <w:spacing w:line="1" w:lineRule="exact"/>
        <w:rPr>
          <w:b/>
          <w:bCs/>
        </w:rPr>
      </w:pPr>
    </w:p>
    <w:p w14:paraId="4AF4D2C7" w14:textId="77777777" w:rsidR="00D31F53" w:rsidRDefault="00E232F8">
      <w:pPr>
        <w:pStyle w:val="Teksttreci20"/>
        <w:framePr w:w="259" w:h="346" w:hRule="exact" w:wrap="around" w:hAnchor="page" w:x="10821" w:y="1"/>
        <w:ind w:left="0"/>
        <w:jc w:val="right"/>
        <w:rPr>
          <w:b/>
          <w:bCs/>
        </w:rPr>
      </w:pPr>
      <w:r>
        <w:rPr>
          <w:rStyle w:val="Teksttreci2"/>
        </w:rPr>
        <w:lastRenderedPageBreak/>
        <w:t>14</w:t>
      </w:r>
    </w:p>
    <w:sectPr w:rsidR="00D31F53">
      <w:headerReference w:type="even" r:id="rId13"/>
      <w:headerReference w:type="default" r:id="rId14"/>
      <w:footerReference w:type="even" r:id="rId15"/>
      <w:footerReference w:type="default" r:id="rId16"/>
      <w:pgSz w:w="11906" w:h="16838"/>
      <w:pgMar w:top="16263" w:right="822" w:bottom="60" w:left="10820" w:header="15835" w:footer="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80E5" w14:textId="77777777" w:rsidR="00190985" w:rsidRDefault="00190985">
      <w:r>
        <w:separator/>
      </w:r>
    </w:p>
  </w:endnote>
  <w:endnote w:type="continuationSeparator" w:id="0">
    <w:p w14:paraId="5ADC958E" w14:textId="77777777" w:rsidR="00190985" w:rsidRDefault="0019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roxima-nova">
    <w:altName w:val="Cambria"/>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837D" w14:textId="77777777" w:rsidR="00D31F53" w:rsidRDefault="00E232F8">
    <w:pPr>
      <w:spacing w:line="1" w:lineRule="exact"/>
    </w:pPr>
    <w:r>
      <w:rPr>
        <w:noProof/>
      </w:rPr>
      <mc:AlternateContent>
        <mc:Choice Requires="wps">
          <w:drawing>
            <wp:anchor distT="0" distB="0" distL="0" distR="0" simplePos="0" relativeHeight="5" behindDoc="1" locked="0" layoutInCell="0" allowOverlap="1" wp14:anchorId="3812BE2B" wp14:editId="42163FA1">
              <wp:simplePos x="0" y="0"/>
              <wp:positionH relativeFrom="page">
                <wp:posOffset>6910070</wp:posOffset>
              </wp:positionH>
              <wp:positionV relativeFrom="page">
                <wp:posOffset>10384790</wp:posOffset>
              </wp:positionV>
              <wp:extent cx="132715" cy="174625"/>
              <wp:effectExtent l="0" t="0" r="0" b="0"/>
              <wp:wrapNone/>
              <wp:docPr id="1" name="Shape 3"/>
              <wp:cNvGraphicFramePr/>
              <a:graphic xmlns:a="http://schemas.openxmlformats.org/drawingml/2006/main">
                <a:graphicData uri="http://schemas.microsoft.com/office/word/2010/wordprocessingShape">
                  <wps:wsp>
                    <wps:cNvSpPr/>
                    <wps:spPr>
                      <a:xfrm>
                        <a:off x="0" y="0"/>
                        <a:ext cx="13212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5F7B7493"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4</w:t>
                          </w:r>
                          <w:r>
                            <w:rPr>
                              <w:rStyle w:val="Nagweklubstopka2"/>
                              <w:sz w:val="24"/>
                              <w:szCs w:val="24"/>
                            </w:rPr>
                            <w:fldChar w:fldCharType="end"/>
                          </w:r>
                        </w:p>
                      </w:txbxContent>
                    </wps:txbx>
                    <wps:bodyPr lIns="0" tIns="0" rIns="0" bIns="0">
                      <a:spAutoFit/>
                    </wps:bodyPr>
                  </wps:wsp>
                </a:graphicData>
              </a:graphic>
            </wp:anchor>
          </w:drawing>
        </mc:Choice>
        <mc:Fallback>
          <w:pict>
            <v:rect w14:anchorId="3812BE2B" id="Shape 3" o:spid="_x0000_s1026" style="position:absolute;margin-left:544.1pt;margin-top:817.7pt;width:10.45pt;height:13.75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" o:allowincell="f" filled="f" stroked="f" strokeweight="0">
              <v:textbox style="mso-fit-shape-to-text:t" inset="0,0,0,0">
                <w:txbxContent>
                  <w:p w14:paraId="5F7B7493"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4</w:t>
                    </w:r>
                    <w:r>
                      <w:rPr>
                        <w:rStyle w:val="Nagweklubstopka2"/>
                        <w:sz w:val="24"/>
                        <w:szCs w:val="24"/>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141C" w14:textId="77777777" w:rsidR="00D31F53" w:rsidRDefault="00E232F8">
    <w:pPr>
      <w:spacing w:line="1" w:lineRule="exact"/>
    </w:pPr>
    <w:r>
      <w:rPr>
        <w:noProof/>
      </w:rPr>
      <mc:AlternateContent>
        <mc:Choice Requires="wps">
          <w:drawing>
            <wp:anchor distT="0" distB="0" distL="0" distR="0" simplePos="0" relativeHeight="3" behindDoc="1" locked="0" layoutInCell="0" allowOverlap="1" wp14:anchorId="6A93CC51" wp14:editId="43122E8B">
              <wp:simplePos x="0" y="0"/>
              <wp:positionH relativeFrom="page">
                <wp:posOffset>6910070</wp:posOffset>
              </wp:positionH>
              <wp:positionV relativeFrom="page">
                <wp:posOffset>10384790</wp:posOffset>
              </wp:positionV>
              <wp:extent cx="132715" cy="174625"/>
              <wp:effectExtent l="0" t="0" r="0" b="0"/>
              <wp:wrapNone/>
              <wp:docPr id="3" name="Shape 1"/>
              <wp:cNvGraphicFramePr/>
              <a:graphic xmlns:a="http://schemas.openxmlformats.org/drawingml/2006/main">
                <a:graphicData uri="http://schemas.microsoft.com/office/word/2010/wordprocessingShape">
                  <wps:wsp>
                    <wps:cNvSpPr/>
                    <wps:spPr>
                      <a:xfrm>
                        <a:off x="0" y="0"/>
                        <a:ext cx="13212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4CF64A7B"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1</w:t>
                          </w:r>
                          <w:r>
                            <w:rPr>
                              <w:rStyle w:val="Nagweklubstopka2"/>
                              <w:sz w:val="24"/>
                              <w:szCs w:val="24"/>
                            </w:rPr>
                            <w:fldChar w:fldCharType="end"/>
                          </w:r>
                        </w:p>
                      </w:txbxContent>
                    </wps:txbx>
                    <wps:bodyPr lIns="0" tIns="0" rIns="0" bIns="0">
                      <a:spAutoFit/>
                    </wps:bodyPr>
                  </wps:wsp>
                </a:graphicData>
              </a:graphic>
            </wp:anchor>
          </w:drawing>
        </mc:Choice>
        <mc:Fallback>
          <w:pict>
            <v:rect w14:anchorId="6A93CC51" id="Shape 1" o:spid="_x0000_s1027" style="position:absolute;margin-left:544.1pt;margin-top:817.7pt;width:10.45pt;height:13.7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" o:allowincell="f" filled="f" stroked="f" strokeweight="0">
              <v:textbox style="mso-fit-shape-to-text:t" inset="0,0,0,0">
                <w:txbxContent>
                  <w:p w14:paraId="4CF64A7B"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1</w:t>
                    </w:r>
                    <w:r>
                      <w:rPr>
                        <w:rStyle w:val="Nagweklubstopka2"/>
                        <w:sz w:val="24"/>
                        <w:szCs w:val="24"/>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5069" w14:textId="77777777" w:rsidR="00D31F53" w:rsidRDefault="00E232F8">
    <w:pPr>
      <w:spacing w:line="1" w:lineRule="exact"/>
    </w:pPr>
    <w:r>
      <w:rPr>
        <w:noProof/>
      </w:rPr>
      <mc:AlternateContent>
        <mc:Choice Requires="wps">
          <w:drawing>
            <wp:anchor distT="0" distB="0" distL="0" distR="0" simplePos="0" relativeHeight="25" behindDoc="1" locked="0" layoutInCell="0" allowOverlap="1" wp14:anchorId="21AE5103" wp14:editId="376697EA">
              <wp:simplePos x="0" y="0"/>
              <wp:positionH relativeFrom="page">
                <wp:posOffset>6910070</wp:posOffset>
              </wp:positionH>
              <wp:positionV relativeFrom="page">
                <wp:posOffset>10384790</wp:posOffset>
              </wp:positionV>
              <wp:extent cx="132715" cy="349885"/>
              <wp:effectExtent l="0" t="0" r="0" b="0"/>
              <wp:wrapNone/>
              <wp:docPr id="43" name="Shape 45"/>
              <wp:cNvGraphicFramePr/>
              <a:graphic xmlns:a="http://schemas.openxmlformats.org/drawingml/2006/main">
                <a:graphicData uri="http://schemas.microsoft.com/office/word/2010/wordprocessingShape">
                  <wps:wsp>
                    <wps:cNvSpPr/>
                    <wps:spPr>
                      <a:xfrm>
                        <a:off x="0" y="0"/>
                        <a:ext cx="132120" cy="349200"/>
                      </a:xfrm>
                      <a:prstGeom prst="rect">
                        <a:avLst/>
                      </a:prstGeom>
                      <a:noFill/>
                      <a:ln w="0">
                        <a:noFill/>
                      </a:ln>
                    </wps:spPr>
                    <wps:style>
                      <a:lnRef idx="0">
                        <a:scrgbClr r="0" g="0" b="0"/>
                      </a:lnRef>
                      <a:fillRef idx="0">
                        <a:scrgbClr r="0" g="0" b="0"/>
                      </a:fillRef>
                      <a:effectRef idx="0">
                        <a:scrgbClr r="0" g="0" b="0"/>
                      </a:effectRef>
                      <a:fontRef idx="minor"/>
                    </wps:style>
                    <wps:txbx>
                      <w:txbxContent>
                        <w:p w14:paraId="46962EF3"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12</w:t>
                          </w:r>
                          <w:r>
                            <w:rPr>
                              <w:rStyle w:val="Nagweklubstopka2"/>
                              <w:sz w:val="24"/>
                              <w:szCs w:val="24"/>
                            </w:rPr>
                            <w:fldChar w:fldCharType="end"/>
                          </w:r>
                        </w:p>
                      </w:txbxContent>
                    </wps:txbx>
                    <wps:bodyPr lIns="0" tIns="0" rIns="0" bIns="0">
                      <a:spAutoFit/>
                    </wps:bodyPr>
                  </wps:wsp>
                </a:graphicData>
              </a:graphic>
            </wp:anchor>
          </w:drawing>
        </mc:Choice>
        <mc:Fallback>
          <w:pict>
            <v:rect w14:anchorId="21AE5103" id="Shape 45" o:spid="_x0000_s1028" style="position:absolute;margin-left:544.1pt;margin-top:817.7pt;width:10.45pt;height:27.55pt;z-index:-5033164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" o:allowincell="f" filled="f" stroked="f" strokeweight="0">
              <v:textbox style="mso-fit-shape-to-text:t" inset="0,0,0,0">
                <w:txbxContent>
                  <w:p w14:paraId="46962EF3"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12</w:t>
                    </w:r>
                    <w:r>
                      <w:rPr>
                        <w:rStyle w:val="Nagweklubstopka2"/>
                        <w:sz w:val="24"/>
                        <w:szCs w:val="24"/>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3144" w14:textId="77777777" w:rsidR="00D31F53" w:rsidRDefault="00E232F8">
    <w:pPr>
      <w:spacing w:line="1" w:lineRule="exact"/>
    </w:pPr>
    <w:r>
      <w:rPr>
        <w:noProof/>
      </w:rPr>
      <mc:AlternateContent>
        <mc:Choice Requires="wps">
          <w:drawing>
            <wp:anchor distT="0" distB="0" distL="0" distR="0" simplePos="0" relativeHeight="24" behindDoc="1" locked="0" layoutInCell="0" allowOverlap="1" wp14:anchorId="75DEABD8" wp14:editId="7A737460">
              <wp:simplePos x="0" y="0"/>
              <wp:positionH relativeFrom="page">
                <wp:posOffset>6910070</wp:posOffset>
              </wp:positionH>
              <wp:positionV relativeFrom="page">
                <wp:posOffset>10384790</wp:posOffset>
              </wp:positionV>
              <wp:extent cx="132715" cy="349885"/>
              <wp:effectExtent l="0" t="0" r="0" b="0"/>
              <wp:wrapNone/>
              <wp:docPr id="45" name="Shape 43"/>
              <wp:cNvGraphicFramePr/>
              <a:graphic xmlns:a="http://schemas.openxmlformats.org/drawingml/2006/main">
                <a:graphicData uri="http://schemas.microsoft.com/office/word/2010/wordprocessingShape">
                  <wps:wsp>
                    <wps:cNvSpPr/>
                    <wps:spPr>
                      <a:xfrm>
                        <a:off x="0" y="0"/>
                        <a:ext cx="132120" cy="349200"/>
                      </a:xfrm>
                      <a:prstGeom prst="rect">
                        <a:avLst/>
                      </a:prstGeom>
                      <a:noFill/>
                      <a:ln w="0">
                        <a:noFill/>
                      </a:ln>
                    </wps:spPr>
                    <wps:style>
                      <a:lnRef idx="0">
                        <a:scrgbClr r="0" g="0" b="0"/>
                      </a:lnRef>
                      <a:fillRef idx="0">
                        <a:scrgbClr r="0" g="0" b="0"/>
                      </a:fillRef>
                      <a:effectRef idx="0">
                        <a:scrgbClr r="0" g="0" b="0"/>
                      </a:effectRef>
                      <a:fontRef idx="minor"/>
                    </wps:style>
                    <wps:txbx>
                      <w:txbxContent>
                        <w:p w14:paraId="6C6D45DC"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13</w:t>
                          </w:r>
                          <w:r>
                            <w:rPr>
                              <w:rStyle w:val="Nagweklubstopka2"/>
                              <w:sz w:val="24"/>
                              <w:szCs w:val="24"/>
                            </w:rPr>
                            <w:fldChar w:fldCharType="end"/>
                          </w:r>
                        </w:p>
                      </w:txbxContent>
                    </wps:txbx>
                    <wps:bodyPr lIns="0" tIns="0" rIns="0" bIns="0">
                      <a:spAutoFit/>
                    </wps:bodyPr>
                  </wps:wsp>
                </a:graphicData>
              </a:graphic>
            </wp:anchor>
          </w:drawing>
        </mc:Choice>
        <mc:Fallback>
          <w:pict>
            <v:rect w14:anchorId="75DEABD8" id="Shape 43" o:spid="_x0000_s1029" style="position:absolute;margin-left:544.1pt;margin-top:817.7pt;width:10.45pt;height:27.55pt;z-index:-503316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" o:allowincell="f" filled="f" stroked="f" strokeweight="0">
              <v:textbox style="mso-fit-shape-to-text:t" inset="0,0,0,0">
                <w:txbxContent>
                  <w:p w14:paraId="6C6D45DC" w14:textId="77777777" w:rsidR="00D31F53" w:rsidRDefault="00E232F8">
                    <w:pPr>
                      <w:pStyle w:val="Nagweklubstopka20"/>
                      <w:rPr>
                        <w:sz w:val="24"/>
                        <w:szCs w:val="24"/>
                      </w:rPr>
                    </w:pPr>
                    <w:r>
                      <w:rPr>
                        <w:rStyle w:val="Nagweklubstopka2"/>
                        <w:sz w:val="24"/>
                        <w:szCs w:val="24"/>
                      </w:rPr>
                      <w:fldChar w:fldCharType="begin"/>
                    </w:r>
                    <w:r>
                      <w:rPr>
                        <w:rStyle w:val="Nagweklubstopka2"/>
                        <w:sz w:val="24"/>
                        <w:szCs w:val="24"/>
                      </w:rPr>
                      <w:instrText>PAGE</w:instrText>
                    </w:r>
                    <w:r>
                      <w:rPr>
                        <w:rStyle w:val="Nagweklubstopka2"/>
                        <w:sz w:val="24"/>
                        <w:szCs w:val="24"/>
                      </w:rPr>
                      <w:fldChar w:fldCharType="separate"/>
                    </w:r>
                    <w:r>
                      <w:rPr>
                        <w:rStyle w:val="Nagweklubstopka2"/>
                        <w:sz w:val="24"/>
                        <w:szCs w:val="24"/>
                      </w:rPr>
                      <w:t>13</w:t>
                    </w:r>
                    <w:r>
                      <w:rPr>
                        <w:rStyle w:val="Nagweklubstopka2"/>
                        <w:sz w:val="24"/>
                        <w:szCs w:val="24"/>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D3FD" w14:textId="77777777" w:rsidR="00D31F53" w:rsidRDefault="00D31F53">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25E5" w14:textId="77777777" w:rsidR="00D31F53" w:rsidRDefault="00D31F5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B9DD" w14:textId="77777777" w:rsidR="00190985" w:rsidRDefault="00190985">
      <w:r>
        <w:separator/>
      </w:r>
    </w:p>
  </w:footnote>
  <w:footnote w:type="continuationSeparator" w:id="0">
    <w:p w14:paraId="0A5AC9C1" w14:textId="77777777" w:rsidR="00190985" w:rsidRDefault="0019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1BE6" w14:textId="77777777" w:rsidR="00D31F53" w:rsidRDefault="00D31F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E32A" w14:textId="77777777" w:rsidR="00D31F53" w:rsidRDefault="00D31F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1A73" w14:textId="77777777" w:rsidR="00D31F53" w:rsidRDefault="00D31F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7009" w14:textId="77777777" w:rsidR="00D31F53" w:rsidRDefault="00D31F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D74"/>
    <w:multiLevelType w:val="multilevel"/>
    <w:tmpl w:val="65E0C41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A311E6C"/>
    <w:multiLevelType w:val="multilevel"/>
    <w:tmpl w:val="BE2E7C5E"/>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DAE781E"/>
    <w:multiLevelType w:val="multilevel"/>
    <w:tmpl w:val="EEF83174"/>
    <w:lvl w:ilvl="0">
      <w:start w:val="1"/>
      <w:numFmt w:val="bullet"/>
      <w:lvlText w:val="•"/>
      <w:lvlJc w:val="left"/>
      <w:pPr>
        <w:tabs>
          <w:tab w:val="num" w:pos="0"/>
        </w:tabs>
        <w:ind w:left="0" w:firstLine="0"/>
      </w:pPr>
      <w:rPr>
        <w:rFonts w:ascii="Calibri" w:hAnsi="Calibri" w:cs="Calibri"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4730BFC"/>
    <w:multiLevelType w:val="multilevel"/>
    <w:tmpl w:val="D012C6E2"/>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18"/>
        <w:szCs w:val="18"/>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30CA6395"/>
    <w:multiLevelType w:val="multilevel"/>
    <w:tmpl w:val="09C42920"/>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18"/>
        <w:szCs w:val="18"/>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68D74AC"/>
    <w:multiLevelType w:val="multilevel"/>
    <w:tmpl w:val="7CFAFD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E8D592B"/>
    <w:multiLevelType w:val="multilevel"/>
    <w:tmpl w:val="398297E4"/>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5074ED6"/>
    <w:multiLevelType w:val="multilevel"/>
    <w:tmpl w:val="7DC0C23C"/>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4A4F01A1"/>
    <w:multiLevelType w:val="multilevel"/>
    <w:tmpl w:val="601C8A9E"/>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BC05325"/>
    <w:multiLevelType w:val="multilevel"/>
    <w:tmpl w:val="EA822D6A"/>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54F46CBE"/>
    <w:multiLevelType w:val="multilevel"/>
    <w:tmpl w:val="17DCAC9E"/>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8D64CCE"/>
    <w:multiLevelType w:val="multilevel"/>
    <w:tmpl w:val="841246A0"/>
    <w:lvl w:ilvl="0">
      <w:start w:val="4"/>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59497DFC"/>
    <w:multiLevelType w:val="multilevel"/>
    <w:tmpl w:val="F3801DA6"/>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9D62E04"/>
    <w:multiLevelType w:val="multilevel"/>
    <w:tmpl w:val="0FC69BD4"/>
    <w:lvl w:ilvl="0">
      <w:start w:val="7"/>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690119E4"/>
    <w:multiLevelType w:val="multilevel"/>
    <w:tmpl w:val="EA0EC5CC"/>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6E822EFA"/>
    <w:multiLevelType w:val="multilevel"/>
    <w:tmpl w:val="BCB03552"/>
    <w:lvl w:ilvl="0">
      <w:start w:val="2"/>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75C441A2"/>
    <w:multiLevelType w:val="multilevel"/>
    <w:tmpl w:val="5410495E"/>
    <w:lvl w:ilvl="0">
      <w:start w:val="1"/>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75D1208F"/>
    <w:multiLevelType w:val="multilevel"/>
    <w:tmpl w:val="8F6EED6A"/>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7D952369"/>
    <w:multiLevelType w:val="multilevel"/>
    <w:tmpl w:val="449EDBC0"/>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0"/>
        <w:szCs w:val="20"/>
        <w:u w:val="none"/>
        <w:shd w:val="clear" w:color="auto" w:fill="auto"/>
        <w:lang w:val="pl-PL" w:eastAsia="pl-PL" w:bidi="pl-PL"/>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6"/>
  </w:num>
  <w:num w:numId="2">
    <w:abstractNumId w:val="2"/>
  </w:num>
  <w:num w:numId="3">
    <w:abstractNumId w:val="8"/>
  </w:num>
  <w:num w:numId="4">
    <w:abstractNumId w:val="3"/>
  </w:num>
  <w:num w:numId="5">
    <w:abstractNumId w:val="4"/>
  </w:num>
  <w:num w:numId="6">
    <w:abstractNumId w:val="18"/>
  </w:num>
  <w:num w:numId="7">
    <w:abstractNumId w:val="14"/>
  </w:num>
  <w:num w:numId="8">
    <w:abstractNumId w:val="10"/>
  </w:num>
  <w:num w:numId="9">
    <w:abstractNumId w:val="15"/>
  </w:num>
  <w:num w:numId="10">
    <w:abstractNumId w:val="1"/>
  </w:num>
  <w:num w:numId="11">
    <w:abstractNumId w:val="12"/>
  </w:num>
  <w:num w:numId="12">
    <w:abstractNumId w:val="17"/>
  </w:num>
  <w:num w:numId="13">
    <w:abstractNumId w:val="6"/>
  </w:num>
  <w:num w:numId="14">
    <w:abstractNumId w:val="9"/>
  </w:num>
  <w:num w:numId="15">
    <w:abstractNumId w:val="11"/>
  </w:num>
  <w:num w:numId="16">
    <w:abstractNumId w:val="13"/>
  </w:num>
  <w:num w:numId="17">
    <w:abstractNumId w:val="7"/>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53"/>
    <w:rsid w:val="000D2F69"/>
    <w:rsid w:val="0017579A"/>
    <w:rsid w:val="00190985"/>
    <w:rsid w:val="00211EAE"/>
    <w:rsid w:val="0059098C"/>
    <w:rsid w:val="00904CE2"/>
    <w:rsid w:val="00D31F53"/>
    <w:rsid w:val="00E00948"/>
    <w:rsid w:val="00E232F8"/>
    <w:rsid w:val="00E92092"/>
    <w:rsid w:val="00EF062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F9E6"/>
  <w15:docId w15:val="{7FB1546E-1D6C-4377-9083-33A3D9B4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qFormat/>
    <w:rPr>
      <w:rFonts w:ascii="Calibri" w:eastAsia="Calibri" w:hAnsi="Calibri" w:cs="Calibri"/>
      <w:b/>
      <w:bCs/>
      <w:i w:val="0"/>
      <w:iCs w:val="0"/>
      <w:caps w:val="0"/>
      <w:smallCaps w:val="0"/>
      <w:strike w:val="0"/>
      <w:dstrike w:val="0"/>
      <w:u w:val="none"/>
    </w:rPr>
  </w:style>
  <w:style w:type="character" w:customStyle="1" w:styleId="Nagweklubstopka2">
    <w:name w:val="Nagłówek lub stopka (2)_"/>
    <w:basedOn w:val="Domylnaczcionkaakapitu"/>
    <w:link w:val="Nagweklubstopka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Nagwek3">
    <w:name w:val="Nagłówek #3_"/>
    <w:basedOn w:val="Domylnaczcionkaakapitu"/>
    <w:link w:val="Nagwek30"/>
    <w:qFormat/>
    <w:rPr>
      <w:rFonts w:ascii="Calibri" w:eastAsia="Calibri" w:hAnsi="Calibri" w:cs="Calibri"/>
      <w:b/>
      <w:bCs/>
      <w:i w:val="0"/>
      <w:iCs w:val="0"/>
      <w:caps w:val="0"/>
      <w:smallCaps w:val="0"/>
      <w:strike w:val="0"/>
      <w:dstrike w:val="0"/>
      <w:sz w:val="20"/>
      <w:szCs w:val="20"/>
      <w:u w:val="none"/>
    </w:rPr>
  </w:style>
  <w:style w:type="character" w:customStyle="1" w:styleId="Teksttreci">
    <w:name w:val="Tekst treści_"/>
    <w:basedOn w:val="Domylnaczcionkaakapitu"/>
    <w:link w:val="Teksttreci0"/>
    <w:qFormat/>
    <w:rPr>
      <w:rFonts w:ascii="Calibri" w:eastAsia="Calibri" w:hAnsi="Calibri" w:cs="Calibri"/>
      <w:b w:val="0"/>
      <w:bCs w:val="0"/>
      <w:i w:val="0"/>
      <w:iCs w:val="0"/>
      <w:caps w:val="0"/>
      <w:smallCaps w:val="0"/>
      <w:strike w:val="0"/>
      <w:dstrike w:val="0"/>
      <w:sz w:val="20"/>
      <w:szCs w:val="20"/>
      <w:u w:val="none"/>
    </w:rPr>
  </w:style>
  <w:style w:type="character" w:customStyle="1" w:styleId="Podpistabeli">
    <w:name w:val="Podpis tabeli_"/>
    <w:basedOn w:val="Domylnaczcionkaakapitu"/>
    <w:link w:val="Podpistabeli0"/>
    <w:qFormat/>
    <w:rPr>
      <w:rFonts w:ascii="Calibri" w:eastAsia="Calibri" w:hAnsi="Calibri" w:cs="Calibri"/>
      <w:b w:val="0"/>
      <w:bCs w:val="0"/>
      <w:i w:val="0"/>
      <w:iCs w:val="0"/>
      <w:caps w:val="0"/>
      <w:smallCaps w:val="0"/>
      <w:strike w:val="0"/>
      <w:dstrike w:val="0"/>
      <w:sz w:val="16"/>
      <w:szCs w:val="16"/>
      <w:u w:val="none"/>
    </w:rPr>
  </w:style>
  <w:style w:type="character" w:customStyle="1" w:styleId="Inne">
    <w:name w:val="Inne_"/>
    <w:basedOn w:val="Domylnaczcionkaakapitu"/>
    <w:link w:val="Inne0"/>
    <w:qFormat/>
    <w:rPr>
      <w:rFonts w:ascii="Calibri" w:eastAsia="Calibri" w:hAnsi="Calibri" w:cs="Calibri"/>
      <w:b w:val="0"/>
      <w:bCs w:val="0"/>
      <w:i w:val="0"/>
      <w:iCs w:val="0"/>
      <w:caps w:val="0"/>
      <w:smallCaps w:val="0"/>
      <w:strike w:val="0"/>
      <w:dstrike w:val="0"/>
      <w:sz w:val="20"/>
      <w:szCs w:val="20"/>
      <w:u w:val="none"/>
    </w:rPr>
  </w:style>
  <w:style w:type="character" w:customStyle="1" w:styleId="Nagwek1">
    <w:name w:val="Nagłówek #1_"/>
    <w:basedOn w:val="Domylnaczcionkaakapitu"/>
    <w:link w:val="Nagwek10"/>
    <w:qFormat/>
    <w:rPr>
      <w:rFonts w:ascii="Times New Roman" w:eastAsia="Times New Roman" w:hAnsi="Times New Roman" w:cs="Times New Roman"/>
      <w:b/>
      <w:bCs/>
      <w:i w:val="0"/>
      <w:iCs w:val="0"/>
      <w:caps w:val="0"/>
      <w:smallCaps w:val="0"/>
      <w:strike w:val="0"/>
      <w:dstrike w:val="0"/>
      <w:u w:val="none"/>
    </w:rPr>
  </w:style>
  <w:style w:type="character" w:customStyle="1" w:styleId="Nagwek2">
    <w:name w:val="Nagłówek #2_"/>
    <w:basedOn w:val="Domylnaczcionkaakapitu"/>
    <w:link w:val="Nagwek20"/>
    <w:qFormat/>
    <w:rPr>
      <w:rFonts w:ascii="Calibri" w:eastAsia="Calibri" w:hAnsi="Calibri" w:cs="Calibri"/>
      <w:b w:val="0"/>
      <w:bCs w:val="0"/>
      <w:i w:val="0"/>
      <w:iCs w:val="0"/>
      <w:caps w:val="0"/>
      <w:smallCaps w:val="0"/>
      <w:strike w:val="0"/>
      <w:dstrike w:val="0"/>
      <w:sz w:val="22"/>
      <w:szCs w:val="22"/>
      <w:u w:val="none"/>
    </w:rPr>
  </w:style>
  <w:style w:type="character" w:customStyle="1" w:styleId="Teksttreci4">
    <w:name w:val="Tekst treści (4)_"/>
    <w:basedOn w:val="Domylnaczcionkaakapitu"/>
    <w:link w:val="Teksttreci40"/>
    <w:qFormat/>
    <w:rPr>
      <w:rFonts w:ascii="Times New Roman" w:eastAsia="Times New Roman" w:hAnsi="Times New Roman" w:cs="Times New Roman"/>
      <w:b w:val="0"/>
      <w:bCs w:val="0"/>
      <w:i/>
      <w:iCs/>
      <w:caps w:val="0"/>
      <w:smallCaps w:val="0"/>
      <w:strike w:val="0"/>
      <w:dstrike w:val="0"/>
      <w:sz w:val="16"/>
      <w:szCs w:val="16"/>
      <w:u w:val="none"/>
    </w:rPr>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u w:val="none"/>
    </w:rPr>
  </w:style>
  <w:style w:type="character" w:customStyle="1" w:styleId="Teksttreci5">
    <w:name w:val="Tekst treści (5)_"/>
    <w:basedOn w:val="Domylnaczcionkaakapitu"/>
    <w:link w:val="Teksttreci5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WW8Num5z0">
    <w:name w:val="WW8Num5z0"/>
    <w:qFormat/>
    <w:rPr>
      <w:sz w:val="20"/>
      <w:szCs w:val="2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Teksttreci30">
    <w:name w:val="Tekst treści (3)"/>
    <w:basedOn w:val="Normalny"/>
    <w:link w:val="Teksttreci3"/>
    <w:qFormat/>
    <w:pPr>
      <w:spacing w:before="260" w:after="460"/>
      <w:jc w:val="center"/>
    </w:pPr>
    <w:rPr>
      <w:rFonts w:ascii="Calibri" w:eastAsia="Calibri" w:hAnsi="Calibri" w:cs="Calibri"/>
      <w:b/>
      <w:bCs/>
    </w:rPr>
  </w:style>
  <w:style w:type="paragraph" w:customStyle="1" w:styleId="Nagweklubstopka20">
    <w:name w:val="Nagłówek lub stopka (2)"/>
    <w:basedOn w:val="Normalny"/>
    <w:link w:val="Nagweklubstopka2"/>
    <w:qFormat/>
    <w:rPr>
      <w:rFonts w:ascii="Times New Roman" w:eastAsia="Times New Roman" w:hAnsi="Times New Roman" w:cs="Times New Roman"/>
      <w:sz w:val="20"/>
      <w:szCs w:val="20"/>
    </w:rPr>
  </w:style>
  <w:style w:type="paragraph" w:customStyle="1" w:styleId="Nagwek30">
    <w:name w:val="Nagłówek #3"/>
    <w:basedOn w:val="Normalny"/>
    <w:link w:val="Nagwek3"/>
    <w:qFormat/>
    <w:pPr>
      <w:spacing w:after="220"/>
      <w:outlineLvl w:val="2"/>
    </w:pPr>
    <w:rPr>
      <w:rFonts w:ascii="Calibri" w:eastAsia="Calibri" w:hAnsi="Calibri" w:cs="Calibri"/>
      <w:b/>
      <w:bCs/>
      <w:sz w:val="20"/>
      <w:szCs w:val="20"/>
    </w:rPr>
  </w:style>
  <w:style w:type="paragraph" w:customStyle="1" w:styleId="Teksttreci0">
    <w:name w:val="Tekst treści"/>
    <w:basedOn w:val="Normalny"/>
    <w:link w:val="Teksttreci"/>
    <w:qFormat/>
    <w:rPr>
      <w:rFonts w:ascii="Calibri" w:eastAsia="Calibri" w:hAnsi="Calibri" w:cs="Calibri"/>
      <w:sz w:val="20"/>
      <w:szCs w:val="20"/>
    </w:rPr>
  </w:style>
  <w:style w:type="paragraph" w:customStyle="1" w:styleId="Podpistabeli0">
    <w:name w:val="Podpis tabeli"/>
    <w:basedOn w:val="Normalny"/>
    <w:link w:val="Podpistabeli"/>
    <w:qFormat/>
    <w:rPr>
      <w:rFonts w:ascii="Calibri" w:eastAsia="Calibri" w:hAnsi="Calibri" w:cs="Calibri"/>
      <w:sz w:val="16"/>
      <w:szCs w:val="16"/>
    </w:rPr>
  </w:style>
  <w:style w:type="paragraph" w:customStyle="1" w:styleId="Inne0">
    <w:name w:val="Inne"/>
    <w:basedOn w:val="Normalny"/>
    <w:link w:val="Inne"/>
    <w:qFormat/>
    <w:rPr>
      <w:rFonts w:ascii="Calibri" w:eastAsia="Calibri" w:hAnsi="Calibri" w:cs="Calibri"/>
      <w:sz w:val="20"/>
      <w:szCs w:val="20"/>
    </w:rPr>
  </w:style>
  <w:style w:type="paragraph" w:customStyle="1" w:styleId="Nagwek10">
    <w:name w:val="Nagłówek #1"/>
    <w:basedOn w:val="Normalny"/>
    <w:link w:val="Nagwek1"/>
    <w:qFormat/>
    <w:pPr>
      <w:spacing w:after="310"/>
      <w:outlineLvl w:val="0"/>
    </w:pPr>
    <w:rPr>
      <w:rFonts w:ascii="Times New Roman" w:eastAsia="Times New Roman" w:hAnsi="Times New Roman" w:cs="Times New Roman"/>
      <w:b/>
      <w:bCs/>
    </w:rPr>
  </w:style>
  <w:style w:type="paragraph" w:customStyle="1" w:styleId="Nagwek20">
    <w:name w:val="Nagłówek #2"/>
    <w:basedOn w:val="Normalny"/>
    <w:link w:val="Nagwek2"/>
    <w:qFormat/>
    <w:pPr>
      <w:ind w:firstLine="180"/>
      <w:outlineLvl w:val="1"/>
    </w:pPr>
    <w:rPr>
      <w:rFonts w:ascii="Calibri" w:eastAsia="Calibri" w:hAnsi="Calibri" w:cs="Calibri"/>
      <w:sz w:val="22"/>
      <w:szCs w:val="22"/>
    </w:rPr>
  </w:style>
  <w:style w:type="paragraph" w:customStyle="1" w:styleId="Teksttreci40">
    <w:name w:val="Tekst treści (4)"/>
    <w:basedOn w:val="Normalny"/>
    <w:link w:val="Teksttreci4"/>
    <w:qFormat/>
    <w:pPr>
      <w:ind w:left="3470"/>
      <w:jc w:val="center"/>
    </w:pPr>
    <w:rPr>
      <w:rFonts w:ascii="Times New Roman" w:eastAsia="Times New Roman" w:hAnsi="Times New Roman" w:cs="Times New Roman"/>
      <w:i/>
      <w:iCs/>
      <w:sz w:val="16"/>
      <w:szCs w:val="16"/>
    </w:rPr>
  </w:style>
  <w:style w:type="paragraph" w:customStyle="1" w:styleId="Teksttreci20">
    <w:name w:val="Tekst treści (2)"/>
    <w:basedOn w:val="Normalny"/>
    <w:link w:val="Teksttreci2"/>
    <w:qFormat/>
    <w:pPr>
      <w:ind w:left="140"/>
    </w:pPr>
    <w:rPr>
      <w:rFonts w:ascii="Times New Roman" w:eastAsia="Times New Roman" w:hAnsi="Times New Roman" w:cs="Times New Roman"/>
    </w:rPr>
  </w:style>
  <w:style w:type="paragraph" w:customStyle="1" w:styleId="Teksttreci50">
    <w:name w:val="Tekst treści (5)"/>
    <w:basedOn w:val="Normalny"/>
    <w:link w:val="Teksttreci5"/>
    <w:qFormat/>
    <w:pPr>
      <w:ind w:firstLine="3820"/>
    </w:pPr>
    <w:rPr>
      <w:rFonts w:ascii="Times New Roman" w:eastAsia="Times New Roman" w:hAnsi="Times New Roman" w:cs="Times New Roman"/>
      <w:sz w:val="20"/>
      <w:szCs w:val="20"/>
    </w:rPr>
  </w:style>
  <w:style w:type="paragraph" w:styleId="NormalnyWeb">
    <w:name w:val="Normal (Web)"/>
    <w:basedOn w:val="Normalny"/>
    <w:uiPriority w:val="99"/>
    <w:semiHidden/>
    <w:unhideWhenUsed/>
    <w:qFormat/>
    <w:rsid w:val="009741FC"/>
    <w:pPr>
      <w:widowControl/>
      <w:spacing w:beforeAutospacing="1" w:afterAutospacing="1"/>
    </w:pPr>
    <w:rPr>
      <w:rFonts w:ascii="Times New Roman" w:eastAsia="Times New Roman" w:hAnsi="Times New Roman" w:cs="Times New Roman"/>
      <w:color w:val="auto"/>
      <w:lang w:bidi="ar-SA"/>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2055</Words>
  <Characters>12333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Czarnota Karolina</dc:creator>
  <dc:description/>
  <cp:lastModifiedBy>Czarnota Karolina</cp:lastModifiedBy>
  <cp:revision>14</cp:revision>
  <cp:lastPrinted>2025-02-27T11:44:00Z</cp:lastPrinted>
  <dcterms:created xsi:type="dcterms:W3CDTF">2024-10-31T12:09:00Z</dcterms:created>
  <dcterms:modified xsi:type="dcterms:W3CDTF">2025-05-06T12:08:00Z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